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366F" w14:textId="77777777" w:rsidR="00DD324B" w:rsidRDefault="00DD324B">
      <w:pPr>
        <w:rPr>
          <w:b/>
          <w:color w:val="FF0000"/>
          <w:sz w:val="20"/>
          <w:szCs w:val="20"/>
        </w:rPr>
      </w:pPr>
      <w:bookmarkStart w:id="0" w:name="_heading=h.k980mws723g9" w:colFirst="0" w:colLast="0"/>
      <w:bookmarkEnd w:id="0"/>
    </w:p>
    <w:p w14:paraId="0EC03358" w14:textId="77777777" w:rsidR="00DD324B" w:rsidRDefault="0057086F">
      <w:pPr>
        <w:jc w:val="center"/>
        <w:rPr>
          <w:b/>
          <w:sz w:val="32"/>
          <w:szCs w:val="32"/>
        </w:rPr>
      </w:pPr>
      <w:r>
        <w:rPr>
          <w:b/>
          <w:sz w:val="28"/>
          <w:szCs w:val="28"/>
        </w:rPr>
        <w:t>Stop and Search, Use of Force Scrutiny Panel</w:t>
      </w:r>
    </w:p>
    <w:p w14:paraId="7E7E638C" w14:textId="77777777" w:rsidR="00DD324B" w:rsidRDefault="0057086F">
      <w:r>
        <w:rPr>
          <w:b/>
        </w:rPr>
        <w:t>Location:</w:t>
      </w:r>
      <w:r>
        <w:t xml:space="preserve"> Solihull Police Station</w:t>
      </w:r>
    </w:p>
    <w:p w14:paraId="51BDF4FC" w14:textId="048F0D69" w:rsidR="00DD324B" w:rsidRDefault="0057086F">
      <w:r>
        <w:rPr>
          <w:b/>
        </w:rPr>
        <w:t>Date and Time:</w:t>
      </w:r>
      <w:r>
        <w:t xml:space="preserve"> </w:t>
      </w:r>
      <w:r w:rsidR="00E81F68">
        <w:t>25</w:t>
      </w:r>
      <w:r w:rsidR="00E81F68" w:rsidRPr="00E81F68">
        <w:rPr>
          <w:vertAlign w:val="superscript"/>
        </w:rPr>
        <w:t>th</w:t>
      </w:r>
      <w:r w:rsidR="00E81F68">
        <w:t xml:space="preserve"> March 2026</w:t>
      </w:r>
      <w:r>
        <w:t xml:space="preserve"> at 18</w:t>
      </w:r>
      <w:r w:rsidR="00ED3D9B">
        <w:t>:30</w:t>
      </w:r>
    </w:p>
    <w:p w14:paraId="7F6C3C96" w14:textId="0125D498" w:rsidR="00DD324B" w:rsidRDefault="0057086F">
      <w:pPr>
        <w:jc w:val="both"/>
      </w:pPr>
      <w:r>
        <w:rPr>
          <w:b/>
        </w:rPr>
        <w:t>In Attendance</w:t>
      </w:r>
      <w:r>
        <w:t xml:space="preserve">: </w:t>
      </w:r>
      <w:r w:rsidR="004B7F32">
        <w:t xml:space="preserve">Jatinder, </w:t>
      </w:r>
      <w:r w:rsidR="00780E1C">
        <w:t>Norwood</w:t>
      </w:r>
      <w:r w:rsidR="009258AF">
        <w:t>,</w:t>
      </w:r>
      <w:r w:rsidR="004E55C2">
        <w:t xml:space="preserve"> </w:t>
      </w:r>
      <w:r w:rsidR="00BB7052">
        <w:t xml:space="preserve">Poonam, </w:t>
      </w:r>
      <w:r w:rsidR="00784587">
        <w:t>Natalie (PCC)</w:t>
      </w:r>
      <w:r w:rsidR="00BB7052">
        <w:t>,</w:t>
      </w:r>
      <w:r w:rsidR="00E81F68">
        <w:t xml:space="preserve"> Anna, Kate, </w:t>
      </w:r>
      <w:r w:rsidR="00BB7052">
        <w:t xml:space="preserve">Sgt </w:t>
      </w:r>
      <w:r w:rsidR="00E81F68">
        <w:t>Mitch</w:t>
      </w:r>
      <w:r w:rsidR="00A35C1B">
        <w:t>ell Darby</w:t>
      </w:r>
      <w:r w:rsidR="00BB7052">
        <w:t xml:space="preserve"> </w:t>
      </w:r>
    </w:p>
    <w:p w14:paraId="398C994A" w14:textId="0774752A" w:rsidR="00F97AA3" w:rsidRDefault="0057086F">
      <w:pPr>
        <w:jc w:val="both"/>
      </w:pPr>
      <w:r>
        <w:rPr>
          <w:b/>
        </w:rPr>
        <w:t>Apologies</w:t>
      </w:r>
      <w:r w:rsidR="00E81F68">
        <w:rPr>
          <w:b/>
        </w:rPr>
        <w:t xml:space="preserve">: </w:t>
      </w:r>
      <w:r w:rsidR="00E81F68" w:rsidRPr="00E81F68">
        <w:rPr>
          <w:bCs/>
        </w:rPr>
        <w:t>Chris,</w:t>
      </w:r>
      <w:r w:rsidR="00BB7052">
        <w:t xml:space="preserve"> Jim</w:t>
      </w:r>
      <w:r w:rsidR="00E81F68">
        <w:t>, David</w:t>
      </w:r>
      <w:r w:rsidR="00784587">
        <w:t>, Shez (PCC)</w:t>
      </w:r>
      <w:r w:rsidR="00F97AA3">
        <w:t xml:space="preserve">, Chelsea </w:t>
      </w: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127"/>
        <w:gridCol w:w="7229"/>
      </w:tblGrid>
      <w:tr w:rsidR="00DD324B" w14:paraId="194D89D6" w14:textId="77777777" w:rsidTr="00E3021B">
        <w:tc>
          <w:tcPr>
            <w:tcW w:w="562" w:type="dxa"/>
            <w:shd w:val="clear" w:color="auto" w:fill="8EAADB"/>
          </w:tcPr>
          <w:p w14:paraId="1BEA8D60" w14:textId="77777777" w:rsidR="00DD324B" w:rsidRDefault="00DD324B">
            <w:pPr>
              <w:jc w:val="both"/>
              <w:rPr>
                <w:color w:val="000000"/>
              </w:rPr>
            </w:pPr>
          </w:p>
        </w:tc>
        <w:tc>
          <w:tcPr>
            <w:tcW w:w="2127" w:type="dxa"/>
            <w:shd w:val="clear" w:color="auto" w:fill="8EAADB"/>
          </w:tcPr>
          <w:p w14:paraId="103E61A3" w14:textId="77777777" w:rsidR="00DD324B" w:rsidRDefault="0057086F">
            <w:pPr>
              <w:jc w:val="both"/>
              <w:rPr>
                <w:b/>
                <w:color w:val="000000"/>
              </w:rPr>
            </w:pPr>
            <w:r>
              <w:rPr>
                <w:b/>
                <w:color w:val="000000"/>
              </w:rPr>
              <w:t xml:space="preserve">Item Discussed </w:t>
            </w:r>
          </w:p>
          <w:p w14:paraId="443461D0" w14:textId="77777777" w:rsidR="00DD324B" w:rsidRDefault="00DD324B">
            <w:pPr>
              <w:jc w:val="both"/>
              <w:rPr>
                <w:color w:val="000000"/>
              </w:rPr>
            </w:pPr>
          </w:p>
        </w:tc>
        <w:tc>
          <w:tcPr>
            <w:tcW w:w="7229" w:type="dxa"/>
            <w:shd w:val="clear" w:color="auto" w:fill="8EAADB"/>
          </w:tcPr>
          <w:p w14:paraId="289939DD" w14:textId="77777777" w:rsidR="00DD324B" w:rsidRDefault="0057086F">
            <w:pPr>
              <w:jc w:val="both"/>
              <w:rPr>
                <w:b/>
                <w:color w:val="000000"/>
              </w:rPr>
            </w:pPr>
            <w:r>
              <w:rPr>
                <w:b/>
                <w:color w:val="000000"/>
              </w:rPr>
              <w:t xml:space="preserve">Actions </w:t>
            </w:r>
          </w:p>
        </w:tc>
      </w:tr>
      <w:tr w:rsidR="00DD324B" w14:paraId="7F316A86" w14:textId="77777777" w:rsidTr="00E3021B">
        <w:tc>
          <w:tcPr>
            <w:tcW w:w="562" w:type="dxa"/>
            <w:shd w:val="clear" w:color="auto" w:fill="8EAADB"/>
          </w:tcPr>
          <w:p w14:paraId="4EAD9335" w14:textId="77777777" w:rsidR="00DD324B" w:rsidRDefault="0057086F">
            <w:pPr>
              <w:jc w:val="both"/>
              <w:rPr>
                <w:color w:val="000000"/>
              </w:rPr>
            </w:pPr>
            <w:r>
              <w:rPr>
                <w:color w:val="000000"/>
              </w:rPr>
              <w:t xml:space="preserve">1. </w:t>
            </w:r>
          </w:p>
          <w:p w14:paraId="73F5487E" w14:textId="77777777" w:rsidR="00DD324B" w:rsidRDefault="00DD324B">
            <w:pPr>
              <w:jc w:val="both"/>
              <w:rPr>
                <w:color w:val="000000"/>
              </w:rPr>
            </w:pPr>
          </w:p>
        </w:tc>
        <w:tc>
          <w:tcPr>
            <w:tcW w:w="2127" w:type="dxa"/>
          </w:tcPr>
          <w:p w14:paraId="0B7A471B" w14:textId="15602F59" w:rsidR="00DD324B" w:rsidRDefault="0057086F">
            <w:pPr>
              <w:jc w:val="both"/>
              <w:rPr>
                <w:color w:val="000000"/>
              </w:rPr>
            </w:pPr>
            <w:r>
              <w:rPr>
                <w:color w:val="000000"/>
              </w:rPr>
              <w:t xml:space="preserve">Welcome and introduction </w:t>
            </w:r>
          </w:p>
        </w:tc>
        <w:tc>
          <w:tcPr>
            <w:tcW w:w="7229" w:type="dxa"/>
          </w:tcPr>
          <w:p w14:paraId="67075FC1" w14:textId="77777777" w:rsidR="00035473" w:rsidRPr="00035473" w:rsidRDefault="00035473" w:rsidP="00035473">
            <w:pPr>
              <w:jc w:val="both"/>
              <w:rPr>
                <w:color w:val="000000"/>
                <w:lang w:val="en-US"/>
              </w:rPr>
            </w:pPr>
            <w:r w:rsidRPr="00035473">
              <w:rPr>
                <w:color w:val="000000"/>
                <w:lang w:val="en-US"/>
              </w:rPr>
              <w:t>Mitch was welcomed to the panel.</w:t>
            </w:r>
          </w:p>
          <w:p w14:paraId="2DCBD183" w14:textId="4655DCE0" w:rsidR="00DD324B" w:rsidRDefault="00DD324B" w:rsidP="00EF108C">
            <w:pPr>
              <w:jc w:val="both"/>
              <w:rPr>
                <w:color w:val="000000"/>
              </w:rPr>
            </w:pPr>
          </w:p>
        </w:tc>
      </w:tr>
      <w:tr w:rsidR="00DD324B" w14:paraId="292C650C" w14:textId="77777777" w:rsidTr="00E3021B">
        <w:tc>
          <w:tcPr>
            <w:tcW w:w="562" w:type="dxa"/>
            <w:shd w:val="clear" w:color="auto" w:fill="8EAADB"/>
          </w:tcPr>
          <w:p w14:paraId="25D09203" w14:textId="77777777" w:rsidR="00DD324B" w:rsidRDefault="0057086F">
            <w:pPr>
              <w:jc w:val="both"/>
              <w:rPr>
                <w:color w:val="000000"/>
              </w:rPr>
            </w:pPr>
            <w:r>
              <w:rPr>
                <w:color w:val="000000"/>
              </w:rPr>
              <w:t>2.</w:t>
            </w:r>
          </w:p>
          <w:p w14:paraId="4D7E5654" w14:textId="77777777" w:rsidR="00DD324B" w:rsidRDefault="00DD324B">
            <w:pPr>
              <w:jc w:val="both"/>
              <w:rPr>
                <w:color w:val="000000"/>
              </w:rPr>
            </w:pPr>
          </w:p>
        </w:tc>
        <w:tc>
          <w:tcPr>
            <w:tcW w:w="2127" w:type="dxa"/>
          </w:tcPr>
          <w:p w14:paraId="02C2BB2C" w14:textId="5D9EF674" w:rsidR="00DD324B" w:rsidRDefault="0082260F">
            <w:pPr>
              <w:jc w:val="both"/>
              <w:rPr>
                <w:color w:val="000000"/>
              </w:rPr>
            </w:pPr>
            <w:r>
              <w:rPr>
                <w:color w:val="000000"/>
              </w:rPr>
              <w:t xml:space="preserve">Police </w:t>
            </w:r>
            <w:r w:rsidR="00426FE4">
              <w:rPr>
                <w:color w:val="000000"/>
              </w:rPr>
              <w:t>Data</w:t>
            </w:r>
          </w:p>
        </w:tc>
        <w:tc>
          <w:tcPr>
            <w:tcW w:w="7229" w:type="dxa"/>
          </w:tcPr>
          <w:p w14:paraId="5D4B2C0A" w14:textId="50BE8995" w:rsidR="0023435C" w:rsidRDefault="00DF1663" w:rsidP="00426FE4">
            <w:pPr>
              <w:rPr>
                <w:color w:val="000000"/>
              </w:rPr>
            </w:pPr>
            <w:r>
              <w:rPr>
                <w:color w:val="000000"/>
              </w:rPr>
              <w:t xml:space="preserve">Completed – requested data two weeks before the session </w:t>
            </w:r>
          </w:p>
          <w:p w14:paraId="61D68329" w14:textId="77777777" w:rsidR="007446BB" w:rsidRDefault="00DD69E7" w:rsidP="00426FE4">
            <w:pPr>
              <w:rPr>
                <w:color w:val="000000"/>
              </w:rPr>
            </w:pPr>
            <w:r>
              <w:rPr>
                <w:color w:val="000000"/>
              </w:rPr>
              <w:t>Ensure</w:t>
            </w:r>
            <w:r w:rsidR="00DF1663">
              <w:rPr>
                <w:color w:val="000000"/>
              </w:rPr>
              <w:t xml:space="preserve"> that </w:t>
            </w:r>
            <w:r w:rsidR="007446BB">
              <w:rPr>
                <w:color w:val="000000"/>
              </w:rPr>
              <w:t xml:space="preserve">Solihull </w:t>
            </w:r>
            <w:r w:rsidR="00DF1663">
              <w:rPr>
                <w:color w:val="000000"/>
              </w:rPr>
              <w:t>geo</w:t>
            </w:r>
            <w:r w:rsidR="007446BB">
              <w:rPr>
                <w:color w:val="000000"/>
              </w:rPr>
              <w:t>graphy</w:t>
            </w:r>
            <w:r w:rsidR="00DF1663">
              <w:rPr>
                <w:color w:val="000000"/>
              </w:rPr>
              <w:t xml:space="preserve"> is selected for data</w:t>
            </w:r>
            <w:r w:rsidR="007446BB">
              <w:rPr>
                <w:color w:val="000000"/>
              </w:rPr>
              <w:t xml:space="preserve"> </w:t>
            </w:r>
          </w:p>
          <w:p w14:paraId="41565CA1" w14:textId="7EC009F0" w:rsidR="00DF1663" w:rsidRDefault="00B10E2D" w:rsidP="00426FE4">
            <w:pPr>
              <w:rPr>
                <w:color w:val="000000"/>
              </w:rPr>
            </w:pPr>
            <w:r>
              <w:rPr>
                <w:color w:val="000000"/>
              </w:rPr>
              <w:t xml:space="preserve">Please share </w:t>
            </w:r>
            <w:r w:rsidR="00165E53">
              <w:rPr>
                <w:color w:val="000000"/>
              </w:rPr>
              <w:t xml:space="preserve">an updated slide deck </w:t>
            </w:r>
            <w:r w:rsidR="00DF1663">
              <w:rPr>
                <w:color w:val="000000"/>
              </w:rPr>
              <w:t xml:space="preserve"> </w:t>
            </w:r>
          </w:p>
        </w:tc>
      </w:tr>
      <w:tr w:rsidR="00DD324B" w14:paraId="2C809F02" w14:textId="77777777" w:rsidTr="00E3021B">
        <w:tc>
          <w:tcPr>
            <w:tcW w:w="562" w:type="dxa"/>
            <w:shd w:val="clear" w:color="auto" w:fill="8EAADB"/>
          </w:tcPr>
          <w:p w14:paraId="272D3C60" w14:textId="77777777" w:rsidR="00DD324B" w:rsidRDefault="0057086F">
            <w:pPr>
              <w:jc w:val="both"/>
              <w:rPr>
                <w:color w:val="000000"/>
              </w:rPr>
            </w:pPr>
            <w:r w:rsidRPr="00A80E9B">
              <w:rPr>
                <w:bCs/>
              </w:rPr>
              <w:t>3.</w:t>
            </w:r>
            <w:r>
              <w:rPr>
                <w:b/>
              </w:rPr>
              <w:t xml:space="preserve"> </w:t>
            </w:r>
          </w:p>
        </w:tc>
        <w:tc>
          <w:tcPr>
            <w:tcW w:w="2127" w:type="dxa"/>
          </w:tcPr>
          <w:p w14:paraId="0D71FF80" w14:textId="77777777" w:rsidR="00DD324B" w:rsidRPr="00A870A4" w:rsidRDefault="0057086F">
            <w:pPr>
              <w:jc w:val="both"/>
              <w:rPr>
                <w:bCs/>
                <w:color w:val="000000"/>
              </w:rPr>
            </w:pPr>
            <w:r w:rsidRPr="00A870A4">
              <w:rPr>
                <w:bCs/>
              </w:rPr>
              <w:t xml:space="preserve">Section 60 </w:t>
            </w:r>
          </w:p>
        </w:tc>
        <w:tc>
          <w:tcPr>
            <w:tcW w:w="7229" w:type="dxa"/>
          </w:tcPr>
          <w:p w14:paraId="6963960F" w14:textId="40EAE4AB" w:rsidR="00DD324B" w:rsidRPr="00BB2B0F" w:rsidRDefault="00586BF9">
            <w:pPr>
              <w:rPr>
                <w:bCs/>
                <w:color w:val="FF0000"/>
              </w:rPr>
            </w:pPr>
            <w:r w:rsidRPr="00586BF9">
              <w:rPr>
                <w:bCs/>
              </w:rPr>
              <w:t>No section 60s</w:t>
            </w:r>
          </w:p>
        </w:tc>
      </w:tr>
      <w:tr w:rsidR="00865504" w14:paraId="7DE3D241" w14:textId="77777777" w:rsidTr="00E3021B">
        <w:tc>
          <w:tcPr>
            <w:tcW w:w="562" w:type="dxa"/>
            <w:shd w:val="clear" w:color="auto" w:fill="8EAADB"/>
          </w:tcPr>
          <w:p w14:paraId="0289CD7A" w14:textId="7589E783" w:rsidR="00865504" w:rsidRDefault="00865504">
            <w:pPr>
              <w:jc w:val="both"/>
              <w:rPr>
                <w:color w:val="000000"/>
              </w:rPr>
            </w:pPr>
            <w:r>
              <w:rPr>
                <w:color w:val="000000"/>
              </w:rPr>
              <w:t>4</w:t>
            </w:r>
            <w:r w:rsidR="00A80E9B">
              <w:rPr>
                <w:color w:val="000000"/>
              </w:rPr>
              <w:t>.</w:t>
            </w:r>
          </w:p>
        </w:tc>
        <w:tc>
          <w:tcPr>
            <w:tcW w:w="2127" w:type="dxa"/>
          </w:tcPr>
          <w:p w14:paraId="7B9C825B" w14:textId="0580618E" w:rsidR="00865504" w:rsidRDefault="00865504">
            <w:pPr>
              <w:jc w:val="both"/>
              <w:rPr>
                <w:color w:val="000000"/>
              </w:rPr>
            </w:pPr>
            <w:r>
              <w:rPr>
                <w:color w:val="000000"/>
              </w:rPr>
              <w:t xml:space="preserve">Review of notes from last session </w:t>
            </w:r>
          </w:p>
        </w:tc>
        <w:tc>
          <w:tcPr>
            <w:tcW w:w="7229" w:type="dxa"/>
          </w:tcPr>
          <w:p w14:paraId="3E41D060" w14:textId="586931CF" w:rsidR="00865504" w:rsidRDefault="00865504" w:rsidP="00CA02A0">
            <w:pPr>
              <w:jc w:val="both"/>
            </w:pPr>
          </w:p>
        </w:tc>
      </w:tr>
      <w:tr w:rsidR="00DD324B" w14:paraId="2CE5A52C" w14:textId="77777777" w:rsidTr="00E3021B">
        <w:tc>
          <w:tcPr>
            <w:tcW w:w="562" w:type="dxa"/>
            <w:shd w:val="clear" w:color="auto" w:fill="8EAADB"/>
          </w:tcPr>
          <w:p w14:paraId="5D60D63C" w14:textId="782CC556" w:rsidR="00DD324B" w:rsidRDefault="00865504">
            <w:pPr>
              <w:jc w:val="both"/>
              <w:rPr>
                <w:color w:val="000000"/>
              </w:rPr>
            </w:pPr>
            <w:r>
              <w:rPr>
                <w:color w:val="000000"/>
              </w:rPr>
              <w:t>5</w:t>
            </w:r>
            <w:r w:rsidR="0057086F">
              <w:rPr>
                <w:color w:val="000000"/>
              </w:rPr>
              <w:t xml:space="preserve">. </w:t>
            </w:r>
          </w:p>
          <w:p w14:paraId="670792B6" w14:textId="77777777" w:rsidR="00DD324B" w:rsidRDefault="00DD324B">
            <w:pPr>
              <w:jc w:val="both"/>
              <w:rPr>
                <w:color w:val="000000"/>
              </w:rPr>
            </w:pPr>
          </w:p>
        </w:tc>
        <w:tc>
          <w:tcPr>
            <w:tcW w:w="2127" w:type="dxa"/>
          </w:tcPr>
          <w:p w14:paraId="2C9565D2" w14:textId="30BD75DC" w:rsidR="00185A84" w:rsidRPr="008643CF" w:rsidRDefault="0057086F">
            <w:pPr>
              <w:jc w:val="both"/>
              <w:rPr>
                <w:color w:val="000000"/>
              </w:rPr>
            </w:pPr>
            <w:r>
              <w:rPr>
                <w:color w:val="000000"/>
              </w:rPr>
              <w:t xml:space="preserve">Dip sample of stop and search </w:t>
            </w:r>
          </w:p>
        </w:tc>
        <w:tc>
          <w:tcPr>
            <w:tcW w:w="7229" w:type="dxa"/>
          </w:tcPr>
          <w:p w14:paraId="1A57C42D" w14:textId="77777777" w:rsidR="00E84335" w:rsidRPr="00E84335" w:rsidRDefault="00E84335" w:rsidP="00E84335">
            <w:pPr>
              <w:jc w:val="both"/>
              <w:rPr>
                <w:b/>
                <w:bCs/>
              </w:rPr>
            </w:pPr>
            <w:r w:rsidRPr="00E84335">
              <w:rPr>
                <w:b/>
                <w:bCs/>
              </w:rPr>
              <w:t>Record 436308475</w:t>
            </w:r>
          </w:p>
          <w:p w14:paraId="340DA2AD" w14:textId="77777777" w:rsidR="00E84335" w:rsidRPr="00E84335" w:rsidRDefault="00E84335" w:rsidP="00E84335">
            <w:pPr>
              <w:jc w:val="both"/>
            </w:pPr>
            <w:r w:rsidRPr="00E84335">
              <w:rPr>
                <w:b/>
                <w:bCs/>
              </w:rPr>
              <w:t>Context:</w:t>
            </w:r>
            <w:r w:rsidRPr="00E84335">
              <w:br/>
              <w:t>The stop took place in a high</w:t>
            </w:r>
            <w:r w:rsidRPr="00E84335">
              <w:noBreakHyphen/>
              <w:t>tasking area. Handcuffs were applied, and the panel noted that the handcuffing was compliant. Communication between the officer and the individual was positive, with good rapport observed throughout the interaction.</w:t>
            </w:r>
          </w:p>
          <w:p w14:paraId="0A26A6C2" w14:textId="77777777" w:rsidR="00E84335" w:rsidRPr="00E84335" w:rsidRDefault="00E84335" w:rsidP="00E84335">
            <w:r w:rsidRPr="00E84335">
              <w:rPr>
                <w:b/>
                <w:bCs/>
              </w:rPr>
              <w:t>Grounds:</w:t>
            </w:r>
            <w:r w:rsidRPr="00E84335">
              <w:br/>
              <w:t>The grounds for the stop were based on Section 23 of the Misuse of Drugs Act.</w:t>
            </w:r>
          </w:p>
          <w:p w14:paraId="07D82723" w14:textId="77777777" w:rsidR="00E84335" w:rsidRPr="00E84335" w:rsidRDefault="00E84335" w:rsidP="00E84335">
            <w:r w:rsidRPr="00E84335">
              <w:rPr>
                <w:b/>
                <w:bCs/>
              </w:rPr>
              <w:t xml:space="preserve">Was a QR code </w:t>
            </w:r>
            <w:proofErr w:type="gramStart"/>
            <w:r w:rsidRPr="00E84335">
              <w:rPr>
                <w:b/>
                <w:bCs/>
              </w:rPr>
              <w:t>offered?:</w:t>
            </w:r>
            <w:proofErr w:type="gramEnd"/>
            <w:r w:rsidRPr="00E84335">
              <w:br/>
              <w:t>This was not recorded in the notes.</w:t>
            </w:r>
          </w:p>
          <w:p w14:paraId="0A622835" w14:textId="77777777" w:rsidR="00E84335" w:rsidRPr="00E84335" w:rsidRDefault="00E84335" w:rsidP="00E84335">
            <w:r w:rsidRPr="00E84335">
              <w:rPr>
                <w:b/>
                <w:bCs/>
              </w:rPr>
              <w:t xml:space="preserve">Was GO WISELY </w:t>
            </w:r>
            <w:proofErr w:type="gramStart"/>
            <w:r w:rsidRPr="00E84335">
              <w:rPr>
                <w:b/>
                <w:bCs/>
              </w:rPr>
              <w:t>followed?:</w:t>
            </w:r>
            <w:proofErr w:type="gramEnd"/>
            <w:r w:rsidRPr="00E84335">
              <w:br/>
              <w:t>Yes, GO WISELY was followed.</w:t>
            </w:r>
          </w:p>
          <w:p w14:paraId="72AD3F75" w14:textId="77777777" w:rsidR="00E84335" w:rsidRPr="00E84335" w:rsidRDefault="00E84335" w:rsidP="00E84335">
            <w:r w:rsidRPr="00E84335">
              <w:rPr>
                <w:b/>
                <w:bCs/>
              </w:rPr>
              <w:t>Feedback to the officer:</w:t>
            </w:r>
            <w:r w:rsidRPr="00E84335">
              <w:br/>
              <w:t>The panel felt the officer communicated well and handled the interaction professionally.</w:t>
            </w:r>
            <w:r w:rsidRPr="00E84335">
              <w:br/>
              <w:t>However, they were unclear why handcuffs were used in this situation and requested that the officer provide an explanation.</w:t>
            </w:r>
          </w:p>
          <w:p w14:paraId="22CCFBD3" w14:textId="781AD89A" w:rsidR="004A4AF9" w:rsidRDefault="00011CE5" w:rsidP="00CA02A0">
            <w:pPr>
              <w:jc w:val="both"/>
            </w:pPr>
            <w:r>
              <w:t xml:space="preserve"> </w:t>
            </w:r>
          </w:p>
        </w:tc>
      </w:tr>
      <w:tr w:rsidR="0082575D" w14:paraId="4C0B6C55" w14:textId="77777777" w:rsidTr="00E3021B">
        <w:tc>
          <w:tcPr>
            <w:tcW w:w="562" w:type="dxa"/>
            <w:shd w:val="clear" w:color="auto" w:fill="8EAADB"/>
          </w:tcPr>
          <w:p w14:paraId="24B3DBF2" w14:textId="77777777" w:rsidR="0082575D" w:rsidRDefault="0082575D">
            <w:pPr>
              <w:jc w:val="both"/>
              <w:rPr>
                <w:color w:val="000000"/>
              </w:rPr>
            </w:pPr>
          </w:p>
        </w:tc>
        <w:tc>
          <w:tcPr>
            <w:tcW w:w="2127" w:type="dxa"/>
          </w:tcPr>
          <w:p w14:paraId="23099215" w14:textId="77777777" w:rsidR="0082575D" w:rsidRDefault="0082575D">
            <w:pPr>
              <w:jc w:val="both"/>
              <w:rPr>
                <w:color w:val="000000"/>
              </w:rPr>
            </w:pPr>
          </w:p>
        </w:tc>
        <w:tc>
          <w:tcPr>
            <w:tcW w:w="7229" w:type="dxa"/>
          </w:tcPr>
          <w:p w14:paraId="1246A56B" w14:textId="77777777" w:rsidR="008E5FE1" w:rsidRPr="008E5FE1" w:rsidRDefault="008E5FE1" w:rsidP="008E5FE1">
            <w:pPr>
              <w:rPr>
                <w:b/>
                <w:bCs/>
              </w:rPr>
            </w:pPr>
            <w:r w:rsidRPr="008E5FE1">
              <w:rPr>
                <w:b/>
                <w:bCs/>
              </w:rPr>
              <w:t>Record 433218535</w:t>
            </w:r>
          </w:p>
          <w:p w14:paraId="3B44BF55" w14:textId="77777777" w:rsidR="008E5FE1" w:rsidRPr="008E5FE1" w:rsidRDefault="008E5FE1" w:rsidP="008E5FE1">
            <w:r w:rsidRPr="008E5FE1">
              <w:rPr>
                <w:b/>
                <w:bCs/>
              </w:rPr>
              <w:t>Context:</w:t>
            </w:r>
            <w:r w:rsidRPr="008E5FE1">
              <w:br/>
              <w:t>This stop took place in a tasking area. Two individuals were stopped, and one of them was handcuffed. The officer showed strong communication skills and managed the situation effectively.</w:t>
            </w:r>
          </w:p>
          <w:p w14:paraId="576CE1F7" w14:textId="77777777" w:rsidR="008E5FE1" w:rsidRPr="008E5FE1" w:rsidRDefault="008E5FE1" w:rsidP="008E5FE1">
            <w:r w:rsidRPr="008E5FE1">
              <w:rPr>
                <w:b/>
                <w:bCs/>
              </w:rPr>
              <w:t>Grounds:</w:t>
            </w:r>
            <w:r w:rsidRPr="008E5FE1">
              <w:br/>
              <w:t>The grounds were recorded under Section 1.</w:t>
            </w:r>
          </w:p>
          <w:p w14:paraId="0725A284" w14:textId="77777777" w:rsidR="008E5FE1" w:rsidRPr="008E5FE1" w:rsidRDefault="008E5FE1" w:rsidP="008E5FE1">
            <w:r w:rsidRPr="008E5FE1">
              <w:rPr>
                <w:b/>
                <w:bCs/>
              </w:rPr>
              <w:t xml:space="preserve">Was a QR code </w:t>
            </w:r>
            <w:proofErr w:type="gramStart"/>
            <w:r w:rsidRPr="008E5FE1">
              <w:rPr>
                <w:b/>
                <w:bCs/>
              </w:rPr>
              <w:t>offered?:</w:t>
            </w:r>
            <w:proofErr w:type="gramEnd"/>
            <w:r w:rsidRPr="008E5FE1">
              <w:br/>
              <w:t>No, the QR code was not offered.</w:t>
            </w:r>
          </w:p>
          <w:p w14:paraId="49D85701" w14:textId="77777777" w:rsidR="008E5FE1" w:rsidRPr="008E5FE1" w:rsidRDefault="008E5FE1" w:rsidP="008E5FE1">
            <w:r w:rsidRPr="008E5FE1">
              <w:rPr>
                <w:b/>
                <w:bCs/>
              </w:rPr>
              <w:t xml:space="preserve">Was GO WISELY </w:t>
            </w:r>
            <w:proofErr w:type="gramStart"/>
            <w:r w:rsidRPr="008E5FE1">
              <w:rPr>
                <w:b/>
                <w:bCs/>
              </w:rPr>
              <w:t>followed?:</w:t>
            </w:r>
            <w:proofErr w:type="gramEnd"/>
            <w:r w:rsidRPr="008E5FE1">
              <w:br/>
              <w:t>Yes, GO WISELY was followed.</w:t>
            </w:r>
          </w:p>
          <w:p w14:paraId="0B8E8BEC" w14:textId="77777777" w:rsidR="008E5FE1" w:rsidRPr="008E5FE1" w:rsidRDefault="008E5FE1" w:rsidP="008E5FE1">
            <w:r w:rsidRPr="008E5FE1">
              <w:rPr>
                <w:b/>
                <w:bCs/>
              </w:rPr>
              <w:t>Feedback to the officer:</w:t>
            </w:r>
            <w:r w:rsidRPr="008E5FE1">
              <w:br/>
              <w:t>The panel stated that the officer performed very well in managing and communicating during the encounter.</w:t>
            </w:r>
          </w:p>
          <w:p w14:paraId="4135E7D3" w14:textId="046E307C" w:rsidR="005C3FCA" w:rsidRDefault="005C3FCA" w:rsidP="00CA02A0">
            <w:pPr>
              <w:jc w:val="both"/>
            </w:pPr>
          </w:p>
        </w:tc>
      </w:tr>
      <w:tr w:rsidR="0082575D" w14:paraId="2ABA153E" w14:textId="77777777" w:rsidTr="00E3021B">
        <w:tc>
          <w:tcPr>
            <w:tcW w:w="562" w:type="dxa"/>
            <w:shd w:val="clear" w:color="auto" w:fill="8EAADB"/>
          </w:tcPr>
          <w:p w14:paraId="578E600D" w14:textId="77777777" w:rsidR="0082575D" w:rsidRDefault="0082575D">
            <w:pPr>
              <w:jc w:val="both"/>
              <w:rPr>
                <w:color w:val="000000"/>
              </w:rPr>
            </w:pPr>
          </w:p>
        </w:tc>
        <w:tc>
          <w:tcPr>
            <w:tcW w:w="2127" w:type="dxa"/>
          </w:tcPr>
          <w:p w14:paraId="0C07B961" w14:textId="77777777" w:rsidR="0082575D" w:rsidRDefault="0082575D">
            <w:pPr>
              <w:jc w:val="both"/>
              <w:rPr>
                <w:color w:val="000000"/>
              </w:rPr>
            </w:pPr>
          </w:p>
        </w:tc>
        <w:tc>
          <w:tcPr>
            <w:tcW w:w="7229" w:type="dxa"/>
          </w:tcPr>
          <w:p w14:paraId="517E0D69" w14:textId="77777777" w:rsidR="002E020A" w:rsidRPr="002E020A" w:rsidRDefault="002E020A" w:rsidP="002E020A">
            <w:pPr>
              <w:jc w:val="both"/>
              <w:rPr>
                <w:b/>
                <w:bCs/>
              </w:rPr>
            </w:pPr>
            <w:r w:rsidRPr="002E020A">
              <w:rPr>
                <w:b/>
                <w:bCs/>
              </w:rPr>
              <w:t>Record 439877671</w:t>
            </w:r>
          </w:p>
          <w:p w14:paraId="6BD56768" w14:textId="77777777" w:rsidR="002E020A" w:rsidRPr="002E020A" w:rsidRDefault="002E020A" w:rsidP="002E020A">
            <w:r w:rsidRPr="002E020A">
              <w:rPr>
                <w:b/>
                <w:bCs/>
              </w:rPr>
              <w:lastRenderedPageBreak/>
              <w:t>Context:</w:t>
            </w:r>
            <w:r w:rsidRPr="002E020A">
              <w:br/>
              <w:t>This was a retrospective record rather than one completed at the time of the stop. The body</w:t>
            </w:r>
            <w:r w:rsidRPr="002E020A">
              <w:noBreakHyphen/>
              <w:t>worn video (BWV) was activated too late into the encounter.</w:t>
            </w:r>
            <w:r w:rsidRPr="002E020A">
              <w:br/>
              <w:t>The search took place in an open reception/bar area, which the panel felt was not private enough and that a more sensitive location should have been used. There was also a reference to county lines, but it was unclear where this information originated.</w:t>
            </w:r>
          </w:p>
          <w:p w14:paraId="74ED010E" w14:textId="77777777" w:rsidR="002E020A" w:rsidRPr="002E020A" w:rsidRDefault="002E020A" w:rsidP="002E020A">
            <w:r w:rsidRPr="002E020A">
              <w:rPr>
                <w:b/>
                <w:bCs/>
              </w:rPr>
              <w:t>Grounds:</w:t>
            </w:r>
            <w:r w:rsidRPr="002E020A">
              <w:br/>
              <w:t>Recorded as Section 1 PACE, but the grounds listed were insufficient or unclear. The form did not adequately explain the rationale for the stop.</w:t>
            </w:r>
          </w:p>
          <w:p w14:paraId="434E7517" w14:textId="77777777" w:rsidR="002E020A" w:rsidRPr="002E020A" w:rsidRDefault="002E020A" w:rsidP="002E020A">
            <w:r w:rsidRPr="002E020A">
              <w:rPr>
                <w:b/>
                <w:bCs/>
              </w:rPr>
              <w:t xml:space="preserve">Was a QR code </w:t>
            </w:r>
            <w:proofErr w:type="gramStart"/>
            <w:r w:rsidRPr="002E020A">
              <w:rPr>
                <w:b/>
                <w:bCs/>
              </w:rPr>
              <w:t>offered?:</w:t>
            </w:r>
            <w:proofErr w:type="gramEnd"/>
            <w:r w:rsidRPr="002E020A">
              <w:br/>
              <w:t>No, as it was a retrospective record.</w:t>
            </w:r>
          </w:p>
          <w:p w14:paraId="33EEC8B3" w14:textId="77777777" w:rsidR="002E020A" w:rsidRPr="002E020A" w:rsidRDefault="002E020A" w:rsidP="002E020A">
            <w:r w:rsidRPr="002E020A">
              <w:rPr>
                <w:b/>
                <w:bCs/>
              </w:rPr>
              <w:t xml:space="preserve">Was GO WISELY </w:t>
            </w:r>
            <w:proofErr w:type="gramStart"/>
            <w:r w:rsidRPr="002E020A">
              <w:rPr>
                <w:b/>
                <w:bCs/>
              </w:rPr>
              <w:t>followed?:</w:t>
            </w:r>
            <w:proofErr w:type="gramEnd"/>
            <w:r w:rsidRPr="002E020A">
              <w:br/>
              <w:t>Yes, GO WISELY was followed.</w:t>
            </w:r>
          </w:p>
          <w:p w14:paraId="6A965098" w14:textId="77777777" w:rsidR="002E020A" w:rsidRPr="002E020A" w:rsidRDefault="002E020A" w:rsidP="002E020A">
            <w:r w:rsidRPr="002E020A">
              <w:rPr>
                <w:b/>
                <w:bCs/>
              </w:rPr>
              <w:t>Feedback to the officer:</w:t>
            </w:r>
            <w:r w:rsidRPr="002E020A">
              <w:br/>
              <w:t>The panel requested clarification on:</w:t>
            </w:r>
          </w:p>
          <w:p w14:paraId="239EC1B2" w14:textId="77777777" w:rsidR="002E020A" w:rsidRPr="002E020A" w:rsidRDefault="002E020A" w:rsidP="002E020A">
            <w:pPr>
              <w:numPr>
                <w:ilvl w:val="0"/>
                <w:numId w:val="1"/>
              </w:numPr>
            </w:pPr>
            <w:r w:rsidRPr="002E020A">
              <w:t>Why the record was completed retrospectively</w:t>
            </w:r>
          </w:p>
          <w:p w14:paraId="1C79816A" w14:textId="77777777" w:rsidR="002E020A" w:rsidRPr="002E020A" w:rsidRDefault="002E020A" w:rsidP="002E020A">
            <w:pPr>
              <w:numPr>
                <w:ilvl w:val="0"/>
                <w:numId w:val="1"/>
              </w:numPr>
            </w:pPr>
            <w:r w:rsidRPr="002E020A">
              <w:t>What the actual grounds for the stop were, given the poor recording</w:t>
            </w:r>
          </w:p>
          <w:p w14:paraId="7C667860" w14:textId="77777777" w:rsidR="002E020A" w:rsidRPr="002E020A" w:rsidRDefault="002E020A" w:rsidP="002E020A">
            <w:pPr>
              <w:numPr>
                <w:ilvl w:val="0"/>
                <w:numId w:val="1"/>
              </w:numPr>
            </w:pPr>
            <w:r w:rsidRPr="002E020A">
              <w:t>Why the BWV was activated so late</w:t>
            </w:r>
          </w:p>
          <w:p w14:paraId="565C5DA3" w14:textId="3D71CACE" w:rsidR="001B644C" w:rsidRDefault="0070466B" w:rsidP="002E020A">
            <w:r>
              <w:t xml:space="preserve"> </w:t>
            </w:r>
          </w:p>
          <w:p w14:paraId="1F5F6BDF" w14:textId="28CC723B" w:rsidR="005453CF" w:rsidRDefault="005453CF" w:rsidP="00CA02A0">
            <w:pPr>
              <w:jc w:val="both"/>
            </w:pPr>
          </w:p>
        </w:tc>
      </w:tr>
      <w:tr w:rsidR="00DD324B" w14:paraId="3BA32D04" w14:textId="77777777" w:rsidTr="00E3021B">
        <w:tc>
          <w:tcPr>
            <w:tcW w:w="562" w:type="dxa"/>
            <w:shd w:val="clear" w:color="auto" w:fill="8EAADB"/>
          </w:tcPr>
          <w:p w14:paraId="00FE4275" w14:textId="49FD5666" w:rsidR="00DD324B" w:rsidRDefault="00865504">
            <w:pPr>
              <w:jc w:val="both"/>
              <w:rPr>
                <w:color w:val="000000"/>
              </w:rPr>
            </w:pPr>
            <w:r>
              <w:rPr>
                <w:color w:val="000000"/>
              </w:rPr>
              <w:lastRenderedPageBreak/>
              <w:t>6</w:t>
            </w:r>
            <w:r w:rsidR="0057086F">
              <w:rPr>
                <w:color w:val="000000"/>
              </w:rPr>
              <w:t xml:space="preserve"> </w:t>
            </w:r>
          </w:p>
          <w:p w14:paraId="35484232" w14:textId="77777777" w:rsidR="00DD324B" w:rsidRDefault="00DD324B">
            <w:pPr>
              <w:jc w:val="both"/>
              <w:rPr>
                <w:color w:val="000000"/>
              </w:rPr>
            </w:pPr>
          </w:p>
        </w:tc>
        <w:tc>
          <w:tcPr>
            <w:tcW w:w="2127" w:type="dxa"/>
          </w:tcPr>
          <w:p w14:paraId="2331C2E2" w14:textId="26C0E81C" w:rsidR="00DD324B" w:rsidRDefault="0057086F">
            <w:pPr>
              <w:jc w:val="both"/>
              <w:rPr>
                <w:color w:val="000000"/>
              </w:rPr>
            </w:pPr>
            <w:r>
              <w:rPr>
                <w:color w:val="000000"/>
              </w:rPr>
              <w:t xml:space="preserve">Dip sample of Use of Force records </w:t>
            </w:r>
          </w:p>
          <w:p w14:paraId="2EA8C9BE" w14:textId="44228B71" w:rsidR="0099166A" w:rsidRDefault="006F1DB5">
            <w:pPr>
              <w:jc w:val="both"/>
              <w:rPr>
                <w:color w:val="000000"/>
              </w:rPr>
            </w:pPr>
            <w:r>
              <w:rPr>
                <w:color w:val="000000"/>
              </w:rPr>
              <w:t>UOF 1.</w:t>
            </w:r>
          </w:p>
          <w:p w14:paraId="792740F8" w14:textId="77777777" w:rsidR="00512657" w:rsidRDefault="00512657">
            <w:pPr>
              <w:jc w:val="both"/>
              <w:rPr>
                <w:color w:val="000000"/>
              </w:rPr>
            </w:pPr>
          </w:p>
          <w:p w14:paraId="48A7570B" w14:textId="77777777" w:rsidR="00512657" w:rsidRDefault="00512657">
            <w:pPr>
              <w:jc w:val="both"/>
              <w:rPr>
                <w:color w:val="000000"/>
              </w:rPr>
            </w:pPr>
          </w:p>
          <w:p w14:paraId="3FADC327" w14:textId="77777777" w:rsidR="003B4712" w:rsidRDefault="003B4712">
            <w:pPr>
              <w:jc w:val="both"/>
              <w:rPr>
                <w:color w:val="000000"/>
              </w:rPr>
            </w:pPr>
          </w:p>
          <w:p w14:paraId="6789616C" w14:textId="77777777" w:rsidR="00D16B67" w:rsidRDefault="00D16B67" w:rsidP="00512657">
            <w:pPr>
              <w:jc w:val="both"/>
              <w:rPr>
                <w:color w:val="000000"/>
              </w:rPr>
            </w:pPr>
          </w:p>
          <w:p w14:paraId="0051A30C" w14:textId="77777777" w:rsidR="005A5862" w:rsidRDefault="005A5862" w:rsidP="00512657">
            <w:pPr>
              <w:jc w:val="both"/>
              <w:rPr>
                <w:color w:val="000000"/>
              </w:rPr>
            </w:pPr>
          </w:p>
          <w:p w14:paraId="56C31C08" w14:textId="49C43BEC" w:rsidR="00512657" w:rsidRDefault="00512657" w:rsidP="00512657">
            <w:pPr>
              <w:jc w:val="both"/>
              <w:rPr>
                <w:color w:val="000000"/>
              </w:rPr>
            </w:pPr>
            <w:r>
              <w:rPr>
                <w:color w:val="000000"/>
              </w:rPr>
              <w:t>UOF 2.</w:t>
            </w:r>
          </w:p>
          <w:p w14:paraId="7BC69C86" w14:textId="77777777" w:rsidR="00512657" w:rsidRDefault="00512657">
            <w:pPr>
              <w:jc w:val="both"/>
              <w:rPr>
                <w:color w:val="000000"/>
              </w:rPr>
            </w:pPr>
          </w:p>
          <w:p w14:paraId="470E1EC2" w14:textId="4F62FED4" w:rsidR="003B4BCC" w:rsidRDefault="003B4BCC">
            <w:pPr>
              <w:jc w:val="both"/>
              <w:rPr>
                <w:color w:val="000000"/>
              </w:rPr>
            </w:pPr>
          </w:p>
        </w:tc>
        <w:tc>
          <w:tcPr>
            <w:tcW w:w="7229" w:type="dxa"/>
          </w:tcPr>
          <w:p w14:paraId="08BE2539" w14:textId="77777777" w:rsidR="002312F0" w:rsidRDefault="002312F0" w:rsidP="00632CC0">
            <w:pPr>
              <w:jc w:val="both"/>
              <w:rPr>
                <w:color w:val="000000"/>
              </w:rPr>
            </w:pPr>
          </w:p>
          <w:p w14:paraId="3B4EFA1D" w14:textId="77777777" w:rsidR="00EA070F" w:rsidRPr="00EA070F" w:rsidRDefault="00EA070F" w:rsidP="00EA070F">
            <w:r w:rsidRPr="00EA070F">
              <w:rPr>
                <w:b/>
                <w:bCs/>
              </w:rPr>
              <w:t>UOF Used:</w:t>
            </w:r>
            <w:r w:rsidRPr="00EA070F">
              <w:rPr>
                <w:b/>
                <w:bCs/>
              </w:rPr>
              <w:br/>
            </w:r>
            <w:r w:rsidRPr="00EA070F">
              <w:t>Non</w:t>
            </w:r>
            <w:r w:rsidRPr="00EA070F">
              <w:noBreakHyphen/>
              <w:t>compliant handcuffing and unarmed skills.</w:t>
            </w:r>
          </w:p>
          <w:p w14:paraId="5FDDF2C4" w14:textId="77777777" w:rsidR="00EA070F" w:rsidRPr="00EA070F" w:rsidRDefault="00EA070F" w:rsidP="00EA070F">
            <w:r w:rsidRPr="00EA070F">
              <w:t>Description:</w:t>
            </w:r>
            <w:r w:rsidRPr="00EA070F">
              <w:br/>
              <w:t>The officer demonstrated strong empathy and maintained good communication with the individual throughout most of the encounter. However, communication broke down at the point when handcuffs were applied. The individual was not informed that handcuffs were going to be used, which the panel noted as poor communication at a critical moment.</w:t>
            </w:r>
          </w:p>
          <w:p w14:paraId="1C83E280" w14:textId="77777777" w:rsidR="00B153C9" w:rsidRDefault="00B153C9" w:rsidP="00B153C9"/>
          <w:p w14:paraId="1B6FD97F" w14:textId="77777777" w:rsidR="001D1171" w:rsidRPr="001D1171" w:rsidRDefault="001D1171" w:rsidP="001D1171">
            <w:pPr>
              <w:rPr>
                <w:b/>
                <w:bCs/>
              </w:rPr>
            </w:pPr>
            <w:r w:rsidRPr="001D1171">
              <w:rPr>
                <w:b/>
                <w:bCs/>
              </w:rPr>
              <w:t>Use of Force – Record 2</w:t>
            </w:r>
          </w:p>
          <w:p w14:paraId="2CF7964F" w14:textId="77777777" w:rsidR="001D1171" w:rsidRPr="001D1171" w:rsidRDefault="001D1171" w:rsidP="001D1171">
            <w:r w:rsidRPr="001D1171">
              <w:t>UOF Used:</w:t>
            </w:r>
            <w:r w:rsidRPr="001D1171">
              <w:br/>
              <w:t>Other or improvised tactics.</w:t>
            </w:r>
          </w:p>
          <w:p w14:paraId="314E1EE1" w14:textId="77777777" w:rsidR="001D1171" w:rsidRPr="001D1171" w:rsidRDefault="001D1171" w:rsidP="001D1171">
            <w:r w:rsidRPr="001D1171">
              <w:t>Description:</w:t>
            </w:r>
            <w:r w:rsidRPr="001D1171">
              <w:br/>
              <w:t>The use of force applied in this incident was assessed as proportionate. The officer demonstrated effective handling of the situation and maintained control appropriately throughout the interaction.</w:t>
            </w:r>
          </w:p>
          <w:p w14:paraId="1D0370D6" w14:textId="133CB044" w:rsidR="001D1171" w:rsidRPr="001D1171" w:rsidRDefault="001D1171" w:rsidP="001D1171">
            <w:r w:rsidRPr="001D1171">
              <w:t>Feedback to the Officer:</w:t>
            </w:r>
            <w:r w:rsidRPr="001D1171">
              <w:br/>
              <w:t>The panel concluded that the officer handled the situation very well, showing professionalism and good judgement.</w:t>
            </w:r>
          </w:p>
          <w:p w14:paraId="4A4B08F3" w14:textId="1587F287" w:rsidR="004D6C14" w:rsidRPr="00B153C9" w:rsidRDefault="004D6C14" w:rsidP="00B153C9"/>
        </w:tc>
      </w:tr>
      <w:tr w:rsidR="00DD324B" w14:paraId="0211DBC7" w14:textId="77777777" w:rsidTr="00E3021B">
        <w:tc>
          <w:tcPr>
            <w:tcW w:w="562" w:type="dxa"/>
            <w:shd w:val="clear" w:color="auto" w:fill="8EAADB"/>
          </w:tcPr>
          <w:p w14:paraId="7E02CB04" w14:textId="6E35A7B4" w:rsidR="00DD324B" w:rsidRDefault="00865504">
            <w:pPr>
              <w:jc w:val="both"/>
              <w:rPr>
                <w:color w:val="000000"/>
              </w:rPr>
            </w:pPr>
            <w:r>
              <w:rPr>
                <w:color w:val="000000"/>
              </w:rPr>
              <w:t>7</w:t>
            </w:r>
            <w:r w:rsidR="0057086F">
              <w:rPr>
                <w:color w:val="000000"/>
              </w:rPr>
              <w:t xml:space="preserve">. </w:t>
            </w:r>
          </w:p>
          <w:p w14:paraId="4C334D1E" w14:textId="77777777" w:rsidR="00DD324B" w:rsidRDefault="00DD324B">
            <w:pPr>
              <w:jc w:val="both"/>
              <w:rPr>
                <w:color w:val="000000"/>
              </w:rPr>
            </w:pPr>
          </w:p>
        </w:tc>
        <w:tc>
          <w:tcPr>
            <w:tcW w:w="2127" w:type="dxa"/>
          </w:tcPr>
          <w:p w14:paraId="5547618C" w14:textId="48C681D7" w:rsidR="00480736" w:rsidRDefault="0057086F">
            <w:pPr>
              <w:jc w:val="both"/>
              <w:rPr>
                <w:color w:val="000000"/>
              </w:rPr>
            </w:pPr>
            <w:r>
              <w:rPr>
                <w:color w:val="000000"/>
              </w:rPr>
              <w:t>Action noted from discussions for update at next panel</w:t>
            </w:r>
          </w:p>
        </w:tc>
        <w:tc>
          <w:tcPr>
            <w:tcW w:w="7229" w:type="dxa"/>
          </w:tcPr>
          <w:p w14:paraId="014D0051" w14:textId="37C1BC6E" w:rsidR="00A20F47" w:rsidRDefault="00A20F47">
            <w:pPr>
              <w:jc w:val="both"/>
            </w:pPr>
          </w:p>
        </w:tc>
      </w:tr>
      <w:tr w:rsidR="00DD324B" w14:paraId="0E489A6B" w14:textId="77777777" w:rsidTr="00E3021B">
        <w:tc>
          <w:tcPr>
            <w:tcW w:w="562" w:type="dxa"/>
            <w:shd w:val="clear" w:color="auto" w:fill="8EAADB"/>
          </w:tcPr>
          <w:p w14:paraId="02290530" w14:textId="0C752141" w:rsidR="00DD324B" w:rsidRDefault="00865504">
            <w:pPr>
              <w:jc w:val="both"/>
              <w:rPr>
                <w:color w:val="000000"/>
              </w:rPr>
            </w:pPr>
            <w:r>
              <w:rPr>
                <w:color w:val="000000"/>
              </w:rPr>
              <w:t>8.</w:t>
            </w:r>
          </w:p>
        </w:tc>
        <w:tc>
          <w:tcPr>
            <w:tcW w:w="2127" w:type="dxa"/>
          </w:tcPr>
          <w:p w14:paraId="1CE96873" w14:textId="0DB0EC2B" w:rsidR="00DD324B" w:rsidRDefault="00F06FF4">
            <w:pPr>
              <w:jc w:val="both"/>
              <w:rPr>
                <w:color w:val="000000"/>
              </w:rPr>
            </w:pPr>
            <w:r>
              <w:rPr>
                <w:color w:val="000000"/>
              </w:rPr>
              <w:t>AOB</w:t>
            </w:r>
          </w:p>
          <w:p w14:paraId="4158C33E" w14:textId="77777777" w:rsidR="00DD324B" w:rsidRDefault="00DD324B">
            <w:pPr>
              <w:jc w:val="both"/>
              <w:rPr>
                <w:color w:val="000000"/>
              </w:rPr>
            </w:pPr>
          </w:p>
        </w:tc>
        <w:tc>
          <w:tcPr>
            <w:tcW w:w="7229" w:type="dxa"/>
          </w:tcPr>
          <w:p w14:paraId="0546F599" w14:textId="5A51C3FA" w:rsidR="00DD324B" w:rsidRDefault="00DD324B">
            <w:pPr>
              <w:jc w:val="both"/>
              <w:rPr>
                <w:color w:val="FF0000"/>
              </w:rPr>
            </w:pPr>
          </w:p>
        </w:tc>
      </w:tr>
      <w:tr w:rsidR="00DD324B" w14:paraId="32EA7738" w14:textId="77777777" w:rsidTr="00E3021B">
        <w:tc>
          <w:tcPr>
            <w:tcW w:w="562" w:type="dxa"/>
            <w:shd w:val="clear" w:color="auto" w:fill="8EAADB"/>
          </w:tcPr>
          <w:p w14:paraId="1258B851" w14:textId="29E37C6A" w:rsidR="00DD324B" w:rsidRDefault="00865504">
            <w:pPr>
              <w:jc w:val="both"/>
              <w:rPr>
                <w:color w:val="000000"/>
              </w:rPr>
            </w:pPr>
            <w:r>
              <w:rPr>
                <w:color w:val="000000"/>
              </w:rPr>
              <w:t>9</w:t>
            </w:r>
            <w:r w:rsidR="0057086F">
              <w:rPr>
                <w:color w:val="000000"/>
              </w:rPr>
              <w:t>.</w:t>
            </w:r>
          </w:p>
          <w:p w14:paraId="70A3ACCD" w14:textId="77777777" w:rsidR="00DD324B" w:rsidRDefault="00DD324B">
            <w:pPr>
              <w:jc w:val="both"/>
              <w:rPr>
                <w:color w:val="000000"/>
              </w:rPr>
            </w:pPr>
          </w:p>
        </w:tc>
        <w:tc>
          <w:tcPr>
            <w:tcW w:w="2127" w:type="dxa"/>
          </w:tcPr>
          <w:p w14:paraId="52292936" w14:textId="77777777" w:rsidR="00DD324B" w:rsidRDefault="0057086F">
            <w:pPr>
              <w:jc w:val="both"/>
              <w:rPr>
                <w:color w:val="000000"/>
              </w:rPr>
            </w:pPr>
            <w:r>
              <w:rPr>
                <w:color w:val="000000"/>
              </w:rPr>
              <w:t>Date and location of next panel</w:t>
            </w:r>
          </w:p>
          <w:p w14:paraId="101ED676" w14:textId="77777777" w:rsidR="00DD324B" w:rsidRDefault="00DD324B">
            <w:pPr>
              <w:jc w:val="both"/>
              <w:rPr>
                <w:color w:val="000000"/>
              </w:rPr>
            </w:pPr>
          </w:p>
          <w:p w14:paraId="0A16182E" w14:textId="77777777" w:rsidR="00DD324B" w:rsidRDefault="00DD324B">
            <w:pPr>
              <w:jc w:val="both"/>
              <w:rPr>
                <w:color w:val="000000"/>
              </w:rPr>
            </w:pPr>
          </w:p>
          <w:p w14:paraId="0CAA4FBE" w14:textId="77777777" w:rsidR="00DD324B" w:rsidRDefault="00DD324B">
            <w:pPr>
              <w:jc w:val="both"/>
              <w:rPr>
                <w:color w:val="000000"/>
              </w:rPr>
            </w:pPr>
          </w:p>
        </w:tc>
        <w:tc>
          <w:tcPr>
            <w:tcW w:w="7229" w:type="dxa"/>
          </w:tcPr>
          <w:p w14:paraId="7CC1D3E2" w14:textId="63AEFF68" w:rsidR="00FA66D2" w:rsidRDefault="00600043" w:rsidP="00784587">
            <w:pPr>
              <w:jc w:val="both"/>
              <w:rPr>
                <w:color w:val="000000"/>
              </w:rPr>
            </w:pPr>
            <w:r w:rsidRPr="00600043">
              <w:rPr>
                <w:color w:val="000000"/>
              </w:rPr>
              <w:t>27/05/2026</w:t>
            </w:r>
            <w:r w:rsidRPr="00600043">
              <w:rPr>
                <w:color w:val="000000"/>
              </w:rPr>
              <w:br/>
              <w:t>29/07/2026</w:t>
            </w:r>
            <w:r w:rsidRPr="00600043">
              <w:rPr>
                <w:color w:val="000000"/>
              </w:rPr>
              <w:br/>
              <w:t>30/09/2026</w:t>
            </w:r>
            <w:r w:rsidRPr="00600043">
              <w:rPr>
                <w:color w:val="000000"/>
              </w:rPr>
              <w:br/>
              <w:t>25/11/2026</w:t>
            </w:r>
          </w:p>
        </w:tc>
      </w:tr>
    </w:tbl>
    <w:p w14:paraId="67EC6B65" w14:textId="77777777" w:rsidR="00DD324B" w:rsidRDefault="00DD324B">
      <w:pPr>
        <w:jc w:val="both"/>
        <w:rPr>
          <w:color w:val="000000"/>
        </w:rPr>
      </w:pPr>
    </w:p>
    <w:p w14:paraId="73E0E98A" w14:textId="77777777" w:rsidR="00DD324B" w:rsidRDefault="00DD324B">
      <w:pPr>
        <w:jc w:val="both"/>
        <w:rPr>
          <w:color w:val="000000"/>
        </w:rPr>
      </w:pPr>
    </w:p>
    <w:p w14:paraId="166C49E6" w14:textId="77777777" w:rsidR="00DD324B" w:rsidRDefault="00DD324B"/>
    <w:sectPr w:rsidR="00DD324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981A" w14:textId="77777777" w:rsidR="005E2039" w:rsidRDefault="005E2039">
      <w:pPr>
        <w:spacing w:after="0" w:line="240" w:lineRule="auto"/>
      </w:pPr>
      <w:r>
        <w:separator/>
      </w:r>
    </w:p>
  </w:endnote>
  <w:endnote w:type="continuationSeparator" w:id="0">
    <w:p w14:paraId="0E36BE6E" w14:textId="77777777" w:rsidR="005E2039" w:rsidRDefault="005E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5C62" w14:textId="77777777" w:rsidR="00DD324B" w:rsidRDefault="00DD324B">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FED2" w14:textId="77777777" w:rsidR="00DD324B" w:rsidRDefault="00DD324B">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5CAC" w14:textId="77777777" w:rsidR="00DD324B" w:rsidRDefault="00DD324B">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2C4C" w14:textId="77777777" w:rsidR="005E2039" w:rsidRDefault="005E2039">
      <w:pPr>
        <w:spacing w:after="0" w:line="240" w:lineRule="auto"/>
      </w:pPr>
      <w:r>
        <w:separator/>
      </w:r>
    </w:p>
  </w:footnote>
  <w:footnote w:type="continuationSeparator" w:id="0">
    <w:p w14:paraId="64D7694D" w14:textId="77777777" w:rsidR="005E2039" w:rsidRDefault="005E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1BDF" w14:textId="77777777" w:rsidR="00DD324B" w:rsidRDefault="00DD324B">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4D2E" w14:textId="77777777" w:rsidR="00DD324B" w:rsidRDefault="0057086F">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Pr>
        <w:rFonts w:ascii="Calibri" w:eastAsia="Calibri" w:hAnsi="Calibri" w:cs="Calibri"/>
        <w:color w:val="000000"/>
      </w:rPr>
      <w:t xml:space="preserve">                                                                                                                            </w:t>
    </w:r>
    <w:r>
      <w:rPr>
        <w:noProof/>
      </w:rPr>
      <w:drawing>
        <wp:anchor distT="0" distB="0" distL="114300" distR="114300" simplePos="0" relativeHeight="251658240" behindDoc="0" locked="0" layoutInCell="1" hidden="0" allowOverlap="1" wp14:anchorId="12EC800F" wp14:editId="15F96DC2">
          <wp:simplePos x="0" y="0"/>
          <wp:positionH relativeFrom="column">
            <wp:posOffset>4019550</wp:posOffset>
          </wp:positionH>
          <wp:positionV relativeFrom="paragraph">
            <wp:posOffset>-451481</wp:posOffset>
          </wp:positionV>
          <wp:extent cx="3020060" cy="99060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20060" cy="9906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D130" w14:textId="77777777" w:rsidR="00DD324B" w:rsidRDefault="00DD324B">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22A5D"/>
    <w:multiLevelType w:val="multilevel"/>
    <w:tmpl w:val="EB52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40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4B"/>
    <w:rsid w:val="00001B89"/>
    <w:rsid w:val="0001015C"/>
    <w:rsid w:val="000110BA"/>
    <w:rsid w:val="00011CE5"/>
    <w:rsid w:val="00012BF3"/>
    <w:rsid w:val="00025E5E"/>
    <w:rsid w:val="0003345A"/>
    <w:rsid w:val="00035473"/>
    <w:rsid w:val="000362AC"/>
    <w:rsid w:val="00055772"/>
    <w:rsid w:val="00060C4D"/>
    <w:rsid w:val="0006371F"/>
    <w:rsid w:val="00066787"/>
    <w:rsid w:val="0007250D"/>
    <w:rsid w:val="00096384"/>
    <w:rsid w:val="000E4EF4"/>
    <w:rsid w:val="00103F6C"/>
    <w:rsid w:val="001048CB"/>
    <w:rsid w:val="00123BE6"/>
    <w:rsid w:val="001414AE"/>
    <w:rsid w:val="00154192"/>
    <w:rsid w:val="001541CA"/>
    <w:rsid w:val="00165E53"/>
    <w:rsid w:val="00171FF0"/>
    <w:rsid w:val="00182B99"/>
    <w:rsid w:val="00185A84"/>
    <w:rsid w:val="00186EE5"/>
    <w:rsid w:val="0018797E"/>
    <w:rsid w:val="001959DE"/>
    <w:rsid w:val="001B4A50"/>
    <w:rsid w:val="001B644C"/>
    <w:rsid w:val="001C6D7F"/>
    <w:rsid w:val="001C7FE2"/>
    <w:rsid w:val="001D1171"/>
    <w:rsid w:val="001F3322"/>
    <w:rsid w:val="00203990"/>
    <w:rsid w:val="002151B3"/>
    <w:rsid w:val="002312F0"/>
    <w:rsid w:val="0023435C"/>
    <w:rsid w:val="00242132"/>
    <w:rsid w:val="00246A39"/>
    <w:rsid w:val="00261BB7"/>
    <w:rsid w:val="00270AD0"/>
    <w:rsid w:val="00270CAA"/>
    <w:rsid w:val="00280562"/>
    <w:rsid w:val="00292A63"/>
    <w:rsid w:val="002C31F3"/>
    <w:rsid w:val="002D34D7"/>
    <w:rsid w:val="002D37A1"/>
    <w:rsid w:val="002D707D"/>
    <w:rsid w:val="002E020A"/>
    <w:rsid w:val="002F7C3C"/>
    <w:rsid w:val="00311B42"/>
    <w:rsid w:val="003208AA"/>
    <w:rsid w:val="00354169"/>
    <w:rsid w:val="00380D08"/>
    <w:rsid w:val="00384A47"/>
    <w:rsid w:val="00390A33"/>
    <w:rsid w:val="00391AA2"/>
    <w:rsid w:val="00396565"/>
    <w:rsid w:val="003966AC"/>
    <w:rsid w:val="003B4712"/>
    <w:rsid w:val="003B4BCC"/>
    <w:rsid w:val="003B5E0C"/>
    <w:rsid w:val="003D5F31"/>
    <w:rsid w:val="003F7A52"/>
    <w:rsid w:val="004065B7"/>
    <w:rsid w:val="0041468F"/>
    <w:rsid w:val="00415961"/>
    <w:rsid w:val="00426FE4"/>
    <w:rsid w:val="00427174"/>
    <w:rsid w:val="00441DBD"/>
    <w:rsid w:val="00444FB9"/>
    <w:rsid w:val="00446860"/>
    <w:rsid w:val="00480736"/>
    <w:rsid w:val="004825E1"/>
    <w:rsid w:val="00487106"/>
    <w:rsid w:val="00490453"/>
    <w:rsid w:val="00496412"/>
    <w:rsid w:val="004A21C1"/>
    <w:rsid w:val="004A30EB"/>
    <w:rsid w:val="004A4AF9"/>
    <w:rsid w:val="004B109D"/>
    <w:rsid w:val="004B4366"/>
    <w:rsid w:val="004B7F32"/>
    <w:rsid w:val="004C4054"/>
    <w:rsid w:val="004C59B2"/>
    <w:rsid w:val="004D6C14"/>
    <w:rsid w:val="004E015A"/>
    <w:rsid w:val="004E0A7F"/>
    <w:rsid w:val="004E55C2"/>
    <w:rsid w:val="004E5BAD"/>
    <w:rsid w:val="004E64E6"/>
    <w:rsid w:val="004F4972"/>
    <w:rsid w:val="00503B4C"/>
    <w:rsid w:val="00512657"/>
    <w:rsid w:val="005351AC"/>
    <w:rsid w:val="005453CF"/>
    <w:rsid w:val="00547ABD"/>
    <w:rsid w:val="005521C8"/>
    <w:rsid w:val="00552C11"/>
    <w:rsid w:val="00557861"/>
    <w:rsid w:val="00557D6C"/>
    <w:rsid w:val="00560CBE"/>
    <w:rsid w:val="005617EC"/>
    <w:rsid w:val="0057086F"/>
    <w:rsid w:val="00586BF9"/>
    <w:rsid w:val="005A5862"/>
    <w:rsid w:val="005C3FCA"/>
    <w:rsid w:val="005C7127"/>
    <w:rsid w:val="005D0BD8"/>
    <w:rsid w:val="005D4662"/>
    <w:rsid w:val="005E2039"/>
    <w:rsid w:val="00600043"/>
    <w:rsid w:val="00605FD0"/>
    <w:rsid w:val="00614F19"/>
    <w:rsid w:val="00624640"/>
    <w:rsid w:val="00630D30"/>
    <w:rsid w:val="00632CC0"/>
    <w:rsid w:val="006344DF"/>
    <w:rsid w:val="00637B20"/>
    <w:rsid w:val="00651E71"/>
    <w:rsid w:val="006633D0"/>
    <w:rsid w:val="006B54F5"/>
    <w:rsid w:val="006E727E"/>
    <w:rsid w:val="006F1DB5"/>
    <w:rsid w:val="0070466B"/>
    <w:rsid w:val="007174FA"/>
    <w:rsid w:val="007209D3"/>
    <w:rsid w:val="00720EA6"/>
    <w:rsid w:val="0072211E"/>
    <w:rsid w:val="0072658B"/>
    <w:rsid w:val="007405CD"/>
    <w:rsid w:val="00741D4C"/>
    <w:rsid w:val="007446BB"/>
    <w:rsid w:val="00751D8B"/>
    <w:rsid w:val="00752AFA"/>
    <w:rsid w:val="007604A5"/>
    <w:rsid w:val="00763CF8"/>
    <w:rsid w:val="00766B4D"/>
    <w:rsid w:val="00776C4A"/>
    <w:rsid w:val="00780E1C"/>
    <w:rsid w:val="00784587"/>
    <w:rsid w:val="0078509B"/>
    <w:rsid w:val="00790B53"/>
    <w:rsid w:val="007A37FE"/>
    <w:rsid w:val="007A59FD"/>
    <w:rsid w:val="007D051C"/>
    <w:rsid w:val="007E6190"/>
    <w:rsid w:val="007F3037"/>
    <w:rsid w:val="007F5DFA"/>
    <w:rsid w:val="0080241B"/>
    <w:rsid w:val="008162DE"/>
    <w:rsid w:val="0082260F"/>
    <w:rsid w:val="00823CFE"/>
    <w:rsid w:val="0082575D"/>
    <w:rsid w:val="00841862"/>
    <w:rsid w:val="008432D1"/>
    <w:rsid w:val="00853E68"/>
    <w:rsid w:val="008643CF"/>
    <w:rsid w:val="00865504"/>
    <w:rsid w:val="00866E90"/>
    <w:rsid w:val="008728E5"/>
    <w:rsid w:val="008E0CA6"/>
    <w:rsid w:val="008E2256"/>
    <w:rsid w:val="008E5FE1"/>
    <w:rsid w:val="00901E45"/>
    <w:rsid w:val="00921D67"/>
    <w:rsid w:val="009258AF"/>
    <w:rsid w:val="009313AA"/>
    <w:rsid w:val="0093351A"/>
    <w:rsid w:val="009367BA"/>
    <w:rsid w:val="00953424"/>
    <w:rsid w:val="00955ECB"/>
    <w:rsid w:val="00973EB7"/>
    <w:rsid w:val="0099166A"/>
    <w:rsid w:val="00991C0A"/>
    <w:rsid w:val="00994DAD"/>
    <w:rsid w:val="009B463E"/>
    <w:rsid w:val="009F4F41"/>
    <w:rsid w:val="00A152DB"/>
    <w:rsid w:val="00A20F47"/>
    <w:rsid w:val="00A3295B"/>
    <w:rsid w:val="00A35C1B"/>
    <w:rsid w:val="00A43ADE"/>
    <w:rsid w:val="00A53D28"/>
    <w:rsid w:val="00A53E96"/>
    <w:rsid w:val="00A7575C"/>
    <w:rsid w:val="00A80E9B"/>
    <w:rsid w:val="00A870A4"/>
    <w:rsid w:val="00AA056D"/>
    <w:rsid w:val="00AB5ADC"/>
    <w:rsid w:val="00AC0DAD"/>
    <w:rsid w:val="00AC3156"/>
    <w:rsid w:val="00AC5079"/>
    <w:rsid w:val="00AC73A2"/>
    <w:rsid w:val="00AE1B67"/>
    <w:rsid w:val="00AE334B"/>
    <w:rsid w:val="00AF22E6"/>
    <w:rsid w:val="00B10E2D"/>
    <w:rsid w:val="00B1287D"/>
    <w:rsid w:val="00B153C9"/>
    <w:rsid w:val="00B21101"/>
    <w:rsid w:val="00B22715"/>
    <w:rsid w:val="00B3320D"/>
    <w:rsid w:val="00B434FC"/>
    <w:rsid w:val="00B67FAA"/>
    <w:rsid w:val="00B717DF"/>
    <w:rsid w:val="00B77608"/>
    <w:rsid w:val="00B77BD7"/>
    <w:rsid w:val="00B82330"/>
    <w:rsid w:val="00B91F58"/>
    <w:rsid w:val="00B933A0"/>
    <w:rsid w:val="00B952F2"/>
    <w:rsid w:val="00BA085D"/>
    <w:rsid w:val="00BA426C"/>
    <w:rsid w:val="00BB1613"/>
    <w:rsid w:val="00BB2B0F"/>
    <w:rsid w:val="00BB7052"/>
    <w:rsid w:val="00BC46B9"/>
    <w:rsid w:val="00BE4796"/>
    <w:rsid w:val="00BE4BD0"/>
    <w:rsid w:val="00BE7293"/>
    <w:rsid w:val="00BF09EC"/>
    <w:rsid w:val="00C029D9"/>
    <w:rsid w:val="00C13D85"/>
    <w:rsid w:val="00C25777"/>
    <w:rsid w:val="00C25AD3"/>
    <w:rsid w:val="00C25F36"/>
    <w:rsid w:val="00C66B6A"/>
    <w:rsid w:val="00C71FD3"/>
    <w:rsid w:val="00C730EE"/>
    <w:rsid w:val="00C819D1"/>
    <w:rsid w:val="00C82B6E"/>
    <w:rsid w:val="00C97AED"/>
    <w:rsid w:val="00CA02A0"/>
    <w:rsid w:val="00CA1C00"/>
    <w:rsid w:val="00CB7B7C"/>
    <w:rsid w:val="00CC206E"/>
    <w:rsid w:val="00CC2A63"/>
    <w:rsid w:val="00CE7C68"/>
    <w:rsid w:val="00CF3307"/>
    <w:rsid w:val="00D01CBD"/>
    <w:rsid w:val="00D020B3"/>
    <w:rsid w:val="00D16A55"/>
    <w:rsid w:val="00D16B67"/>
    <w:rsid w:val="00D36FB7"/>
    <w:rsid w:val="00D4674B"/>
    <w:rsid w:val="00D678DF"/>
    <w:rsid w:val="00D839E9"/>
    <w:rsid w:val="00D83D10"/>
    <w:rsid w:val="00D8647E"/>
    <w:rsid w:val="00D97D48"/>
    <w:rsid w:val="00DB56B9"/>
    <w:rsid w:val="00DC4094"/>
    <w:rsid w:val="00DC4DD2"/>
    <w:rsid w:val="00DD324B"/>
    <w:rsid w:val="00DD69E7"/>
    <w:rsid w:val="00DE2A56"/>
    <w:rsid w:val="00DF0039"/>
    <w:rsid w:val="00DF1663"/>
    <w:rsid w:val="00DF6AEE"/>
    <w:rsid w:val="00DF6E4E"/>
    <w:rsid w:val="00E16020"/>
    <w:rsid w:val="00E1608F"/>
    <w:rsid w:val="00E23CC6"/>
    <w:rsid w:val="00E3021B"/>
    <w:rsid w:val="00E36831"/>
    <w:rsid w:val="00E42EB4"/>
    <w:rsid w:val="00E7235E"/>
    <w:rsid w:val="00E76BC4"/>
    <w:rsid w:val="00E76F2F"/>
    <w:rsid w:val="00E81F68"/>
    <w:rsid w:val="00E83AE0"/>
    <w:rsid w:val="00E84335"/>
    <w:rsid w:val="00E902EC"/>
    <w:rsid w:val="00EA070F"/>
    <w:rsid w:val="00EA394A"/>
    <w:rsid w:val="00EA67F2"/>
    <w:rsid w:val="00EA7490"/>
    <w:rsid w:val="00EC328D"/>
    <w:rsid w:val="00ED3D9B"/>
    <w:rsid w:val="00ED4A3B"/>
    <w:rsid w:val="00EE3DA9"/>
    <w:rsid w:val="00EE590E"/>
    <w:rsid w:val="00EF108C"/>
    <w:rsid w:val="00EF1250"/>
    <w:rsid w:val="00EF67F3"/>
    <w:rsid w:val="00F06FF4"/>
    <w:rsid w:val="00F25A1A"/>
    <w:rsid w:val="00F27703"/>
    <w:rsid w:val="00F4113F"/>
    <w:rsid w:val="00F517A9"/>
    <w:rsid w:val="00F74E4A"/>
    <w:rsid w:val="00F97AA3"/>
    <w:rsid w:val="00FA2468"/>
    <w:rsid w:val="00FA66D2"/>
    <w:rsid w:val="00FB3FE1"/>
    <w:rsid w:val="00FB5690"/>
    <w:rsid w:val="00FC2B29"/>
    <w:rsid w:val="00FD17C6"/>
    <w:rsid w:val="00FD2B6D"/>
    <w:rsid w:val="00FD7381"/>
    <w:rsid w:val="00FF06AD"/>
    <w:rsid w:val="00FF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377F"/>
  <w15:docId w15:val="{154390A4-38E3-496E-A8DD-44D8BB10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1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1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17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1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61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B61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61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61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61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6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B61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1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1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1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B61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B61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61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61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617A"/>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0B6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0B61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617A"/>
    <w:pPr>
      <w:spacing w:before="160"/>
      <w:jc w:val="center"/>
    </w:pPr>
    <w:rPr>
      <w:i/>
      <w:iCs/>
      <w:color w:val="404040" w:themeColor="text1" w:themeTint="BF"/>
    </w:rPr>
  </w:style>
  <w:style w:type="character" w:customStyle="1" w:styleId="QuoteChar">
    <w:name w:val="Quote Char"/>
    <w:basedOn w:val="DefaultParagraphFont"/>
    <w:link w:val="Quote"/>
    <w:uiPriority w:val="29"/>
    <w:rsid w:val="000B617A"/>
    <w:rPr>
      <w:i/>
      <w:iCs/>
      <w:color w:val="404040" w:themeColor="text1" w:themeTint="BF"/>
    </w:rPr>
  </w:style>
  <w:style w:type="paragraph" w:styleId="ListParagraph">
    <w:name w:val="List Paragraph"/>
    <w:basedOn w:val="Normal"/>
    <w:uiPriority w:val="34"/>
    <w:qFormat/>
    <w:rsid w:val="000B617A"/>
    <w:pPr>
      <w:ind w:left="720"/>
      <w:contextualSpacing/>
    </w:pPr>
  </w:style>
  <w:style w:type="character" w:styleId="IntenseEmphasis">
    <w:name w:val="Intense Emphasis"/>
    <w:basedOn w:val="DefaultParagraphFont"/>
    <w:uiPriority w:val="21"/>
    <w:qFormat/>
    <w:rsid w:val="000B617A"/>
    <w:rPr>
      <w:i/>
      <w:iCs/>
      <w:color w:val="2F5496" w:themeColor="accent1" w:themeShade="BF"/>
    </w:rPr>
  </w:style>
  <w:style w:type="paragraph" w:styleId="IntenseQuote">
    <w:name w:val="Intense Quote"/>
    <w:basedOn w:val="Normal"/>
    <w:next w:val="Normal"/>
    <w:link w:val="IntenseQuoteChar"/>
    <w:uiPriority w:val="30"/>
    <w:qFormat/>
    <w:rsid w:val="000B6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17A"/>
    <w:rPr>
      <w:i/>
      <w:iCs/>
      <w:color w:val="2F5496" w:themeColor="accent1" w:themeShade="BF"/>
    </w:rPr>
  </w:style>
  <w:style w:type="character" w:styleId="IntenseReference">
    <w:name w:val="Intense Reference"/>
    <w:basedOn w:val="DefaultParagraphFont"/>
    <w:uiPriority w:val="32"/>
    <w:qFormat/>
    <w:rsid w:val="000B617A"/>
    <w:rPr>
      <w:b/>
      <w:bCs/>
      <w:smallCaps/>
      <w:color w:val="2F5496" w:themeColor="accent1" w:themeShade="BF"/>
      <w:spacing w:val="5"/>
    </w:rPr>
  </w:style>
  <w:style w:type="paragraph" w:styleId="Header">
    <w:name w:val="header"/>
    <w:basedOn w:val="Normal"/>
    <w:link w:val="HeaderChar"/>
    <w:uiPriority w:val="99"/>
    <w:unhideWhenUsed/>
    <w:rsid w:val="000B617A"/>
    <w:pPr>
      <w:tabs>
        <w:tab w:val="center" w:pos="4513"/>
        <w:tab w:val="right" w:pos="9026"/>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0B617A"/>
    <w:rPr>
      <w:rFonts w:ascii="Calibri" w:hAnsi="Calibri" w:cs="Times New Roman"/>
      <w:kern w:val="0"/>
    </w:rPr>
  </w:style>
  <w:style w:type="paragraph" w:styleId="Footer">
    <w:name w:val="footer"/>
    <w:basedOn w:val="Normal"/>
    <w:link w:val="FooterChar"/>
    <w:uiPriority w:val="99"/>
    <w:unhideWhenUsed/>
    <w:rsid w:val="000B617A"/>
    <w:pPr>
      <w:tabs>
        <w:tab w:val="center" w:pos="4513"/>
        <w:tab w:val="right" w:pos="9026"/>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0B617A"/>
    <w:rPr>
      <w:rFonts w:ascii="Calibri" w:hAnsi="Calibri" w:cs="Times New Roman"/>
      <w:kern w:val="0"/>
    </w:rPr>
  </w:style>
  <w:style w:type="table" w:styleId="TableGrid">
    <w:name w:val="Table Grid"/>
    <w:basedOn w:val="TableNormal"/>
    <w:uiPriority w:val="39"/>
    <w:rsid w:val="000B617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rPr>
      <w:rFonts w:ascii="Calibri" w:eastAsia="Calibri" w:hAnsi="Calibri" w:cs="Calibri"/>
    </w:rPr>
    <w:tblPr>
      <w:tblStyleRowBandSize w:val="1"/>
      <w:tblStyleColBandSize w:val="1"/>
    </w:tblPr>
  </w:style>
  <w:style w:type="table" w:customStyle="1" w:styleId="a0">
    <w:basedOn w:val="TableNormal"/>
    <w:pPr>
      <w:spacing w:after="0" w:line="240" w:lineRule="auto"/>
    </w:pPr>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scPf+iKgXS8xct7ZAzm2j1vCrA==">CgMxLjAyDmguazk4MG13czcyM2c5OAByITEtRDZuRmFXbjBuQWdkSEQ3b2wxdzlNYi0xNmdxa1Y4cw==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3204</Characters>
  <Application>Microsoft Office Word</Application>
  <DocSecurity>0</DocSecurity>
  <Lines>178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Jatinder Matharu (SCH)</cp:lastModifiedBy>
  <cp:revision>2</cp:revision>
  <dcterms:created xsi:type="dcterms:W3CDTF">2026-03-27T15:36:00Z</dcterms:created>
  <dcterms:modified xsi:type="dcterms:W3CDTF">2026-03-27T15:36:00Z</dcterms:modified>
</cp:coreProperties>
</file>