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295" w:rsidRPr="00951025" w:rsidRDefault="00CC4295" w:rsidP="00951025">
      <w:pPr>
        <w:jc w:val="center"/>
        <w:rPr>
          <w:rFonts w:ascii="Arial" w:hAnsi="Arial" w:cs="Arial"/>
          <w:b/>
          <w:u w:val="single"/>
        </w:rPr>
      </w:pPr>
      <w:bookmarkStart w:id="0" w:name="_GoBack"/>
      <w:bookmarkEnd w:id="0"/>
      <w:r w:rsidRPr="00951025">
        <w:rPr>
          <w:rFonts w:ascii="Arial" w:hAnsi="Arial" w:cs="Arial"/>
          <w:b/>
          <w:u w:val="single"/>
        </w:rPr>
        <w:t xml:space="preserve">ETHICS COMMITTEE – </w:t>
      </w:r>
      <w:r w:rsidR="002F1F38">
        <w:rPr>
          <w:rFonts w:ascii="Arial" w:hAnsi="Arial" w:cs="Arial"/>
          <w:b/>
          <w:u w:val="single"/>
        </w:rPr>
        <w:t>Interim</w:t>
      </w:r>
      <w:r w:rsidRPr="00951025">
        <w:rPr>
          <w:rFonts w:ascii="Arial" w:hAnsi="Arial" w:cs="Arial"/>
          <w:b/>
          <w:u w:val="single"/>
        </w:rPr>
        <w:t xml:space="preserve"> Group Meetin</w:t>
      </w:r>
      <w:r w:rsidR="00951025" w:rsidRPr="00951025">
        <w:rPr>
          <w:rFonts w:ascii="Arial" w:hAnsi="Arial" w:cs="Arial"/>
          <w:b/>
          <w:u w:val="single"/>
        </w:rPr>
        <w:t>g</w:t>
      </w:r>
    </w:p>
    <w:p w:rsidR="00CC4295" w:rsidRDefault="002F1F38" w:rsidP="00CC4295">
      <w:pPr>
        <w:jc w:val="center"/>
        <w:rPr>
          <w:rFonts w:ascii="Arial" w:hAnsi="Arial" w:cs="Arial"/>
          <w:b/>
        </w:rPr>
      </w:pPr>
      <w:r>
        <w:rPr>
          <w:rFonts w:ascii="Arial" w:hAnsi="Arial" w:cs="Arial"/>
          <w:b/>
        </w:rPr>
        <w:t>Tuesday</w:t>
      </w:r>
      <w:r w:rsidR="00CC4295">
        <w:rPr>
          <w:rFonts w:ascii="Arial" w:hAnsi="Arial" w:cs="Arial"/>
          <w:b/>
        </w:rPr>
        <w:t xml:space="preserve"> </w:t>
      </w:r>
      <w:r>
        <w:rPr>
          <w:rFonts w:ascii="Arial" w:hAnsi="Arial" w:cs="Arial"/>
          <w:b/>
        </w:rPr>
        <w:t>28th</w:t>
      </w:r>
      <w:r w:rsidR="00CC4295">
        <w:rPr>
          <w:rFonts w:ascii="Arial" w:hAnsi="Arial" w:cs="Arial"/>
          <w:b/>
        </w:rPr>
        <w:t xml:space="preserve"> </w:t>
      </w:r>
      <w:r>
        <w:rPr>
          <w:rFonts w:ascii="Arial" w:hAnsi="Arial" w:cs="Arial"/>
          <w:b/>
        </w:rPr>
        <w:t>January</w:t>
      </w:r>
      <w:r w:rsidR="00CC4295">
        <w:rPr>
          <w:rFonts w:ascii="Arial" w:hAnsi="Arial" w:cs="Arial"/>
          <w:b/>
        </w:rPr>
        <w:t xml:space="preserve"> 202</w:t>
      </w:r>
      <w:r>
        <w:rPr>
          <w:rFonts w:ascii="Arial" w:hAnsi="Arial" w:cs="Arial"/>
          <w:b/>
        </w:rPr>
        <w:t>5</w:t>
      </w:r>
    </w:p>
    <w:p w:rsidR="00CC4295" w:rsidRDefault="002F1F38" w:rsidP="00CC4295">
      <w:pPr>
        <w:jc w:val="center"/>
        <w:rPr>
          <w:rFonts w:ascii="Arial" w:hAnsi="Arial" w:cs="Arial"/>
          <w:b/>
        </w:rPr>
      </w:pPr>
      <w:r>
        <w:rPr>
          <w:rFonts w:ascii="Arial" w:hAnsi="Arial" w:cs="Arial"/>
          <w:b/>
        </w:rPr>
        <w:t>9</w:t>
      </w:r>
      <w:r w:rsidR="00CC4295">
        <w:rPr>
          <w:rFonts w:ascii="Arial" w:hAnsi="Arial" w:cs="Arial"/>
          <w:b/>
        </w:rPr>
        <w:t>:00-1</w:t>
      </w:r>
      <w:r>
        <w:rPr>
          <w:rFonts w:ascii="Arial" w:hAnsi="Arial" w:cs="Arial"/>
          <w:b/>
        </w:rPr>
        <w:t>0</w:t>
      </w:r>
      <w:r w:rsidR="00CC4295">
        <w:rPr>
          <w:rFonts w:ascii="Arial" w:hAnsi="Arial" w:cs="Arial"/>
          <w:b/>
        </w:rPr>
        <w:t>:00</w:t>
      </w:r>
    </w:p>
    <w:p w:rsidR="00CC4295" w:rsidRDefault="00CC4295" w:rsidP="00951025">
      <w:pPr>
        <w:jc w:val="center"/>
        <w:rPr>
          <w:rFonts w:ascii="Arial" w:hAnsi="Arial" w:cs="Arial"/>
        </w:rPr>
      </w:pPr>
      <w:r>
        <w:rPr>
          <w:rFonts w:ascii="Arial" w:hAnsi="Arial" w:cs="Arial"/>
        </w:rPr>
        <w:t xml:space="preserve">Meeting held virtually via </w:t>
      </w:r>
      <w:r w:rsidR="00951025">
        <w:rPr>
          <w:rFonts w:ascii="Arial" w:hAnsi="Arial" w:cs="Arial"/>
        </w:rPr>
        <w:t xml:space="preserve">Microsoft </w:t>
      </w:r>
      <w:r>
        <w:rPr>
          <w:rFonts w:ascii="Arial" w:hAnsi="Arial" w:cs="Arial"/>
        </w:rPr>
        <w:t>Teams</w:t>
      </w:r>
    </w:p>
    <w:p w:rsidR="00951025" w:rsidRPr="00951025" w:rsidRDefault="00951025" w:rsidP="00951025">
      <w:pPr>
        <w:jc w:val="center"/>
        <w:rPr>
          <w:rFonts w:ascii="Arial" w:hAnsi="Arial" w:cs="Arial"/>
        </w:rPr>
      </w:pPr>
    </w:p>
    <w:p w:rsidR="00CC4295" w:rsidRPr="009A40D5" w:rsidRDefault="00CC4295" w:rsidP="00CC4295">
      <w:pPr>
        <w:rPr>
          <w:rFonts w:ascii="Arial" w:hAnsi="Arial" w:cs="Arial"/>
        </w:rPr>
      </w:pPr>
      <w:r w:rsidRPr="009A40D5">
        <w:rPr>
          <w:rFonts w:ascii="Arial" w:hAnsi="Arial" w:cs="Arial"/>
          <w:b/>
        </w:rPr>
        <w:t>Present</w:t>
      </w:r>
      <w:r w:rsidRPr="009A40D5">
        <w:rPr>
          <w:rFonts w:ascii="Arial" w:hAnsi="Arial" w:cs="Arial"/>
        </w:rPr>
        <w:t>:</w:t>
      </w:r>
    </w:p>
    <w:tbl>
      <w:tblPr>
        <w:tblStyle w:val="TableGrid"/>
        <w:tblW w:w="99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25"/>
        <w:gridCol w:w="5670"/>
      </w:tblGrid>
      <w:tr w:rsidR="00CC4295" w:rsidRPr="008107A2" w:rsidTr="00CC4295">
        <w:tc>
          <w:tcPr>
            <w:tcW w:w="3823" w:type="dxa"/>
            <w:tcBorders>
              <w:top w:val="single" w:sz="4" w:space="0" w:color="auto"/>
            </w:tcBorders>
          </w:tcPr>
          <w:p w:rsidR="00CC4295" w:rsidRPr="000350B9" w:rsidRDefault="00CC4295" w:rsidP="00C0121A">
            <w:pPr>
              <w:rPr>
                <w:rFonts w:ascii="Arial" w:hAnsi="Arial" w:cs="Arial"/>
              </w:rPr>
            </w:pPr>
            <w:r w:rsidRPr="000350B9">
              <w:rPr>
                <w:rFonts w:ascii="Arial" w:hAnsi="Arial" w:cs="Arial"/>
              </w:rPr>
              <w:t>Marion Oswald</w:t>
            </w:r>
          </w:p>
        </w:tc>
        <w:tc>
          <w:tcPr>
            <w:tcW w:w="425" w:type="dxa"/>
            <w:tcBorders>
              <w:top w:val="single" w:sz="4" w:space="0" w:color="auto"/>
            </w:tcBorders>
          </w:tcPr>
          <w:p w:rsidR="00CC4295" w:rsidRPr="000350B9" w:rsidRDefault="00CC4295" w:rsidP="00C0121A">
            <w:pPr>
              <w:jc w:val="center"/>
              <w:rPr>
                <w:rFonts w:ascii="Arial" w:hAnsi="Arial" w:cs="Arial"/>
              </w:rPr>
            </w:pPr>
          </w:p>
        </w:tc>
        <w:tc>
          <w:tcPr>
            <w:tcW w:w="5670" w:type="dxa"/>
            <w:tcBorders>
              <w:top w:val="single" w:sz="4" w:space="0" w:color="auto"/>
            </w:tcBorders>
          </w:tcPr>
          <w:p w:rsidR="00CC4295" w:rsidRPr="000350B9" w:rsidRDefault="00CC4295" w:rsidP="00C0121A">
            <w:pPr>
              <w:rPr>
                <w:rFonts w:ascii="Arial" w:hAnsi="Arial" w:cs="Arial"/>
              </w:rPr>
            </w:pPr>
            <w:r w:rsidRPr="000350B9">
              <w:rPr>
                <w:rFonts w:ascii="Arial" w:hAnsi="Arial" w:cs="Arial"/>
              </w:rPr>
              <w:t>Chair of Ethics Committee</w:t>
            </w:r>
          </w:p>
        </w:tc>
      </w:tr>
      <w:tr w:rsidR="00664011" w:rsidRPr="008107A2" w:rsidTr="00CC4295">
        <w:tc>
          <w:tcPr>
            <w:tcW w:w="3823" w:type="dxa"/>
          </w:tcPr>
          <w:p w:rsidR="00664011" w:rsidRPr="000350B9" w:rsidRDefault="002F1F38" w:rsidP="00664011">
            <w:pPr>
              <w:rPr>
                <w:rFonts w:ascii="Arial" w:hAnsi="Arial" w:cs="Arial"/>
              </w:rPr>
            </w:pPr>
            <w:r>
              <w:rPr>
                <w:rFonts w:ascii="Arial" w:hAnsi="Arial" w:cs="Arial"/>
              </w:rPr>
              <w:t>Malcolm Fowler</w:t>
            </w:r>
          </w:p>
        </w:tc>
        <w:tc>
          <w:tcPr>
            <w:tcW w:w="425" w:type="dxa"/>
          </w:tcPr>
          <w:p w:rsidR="00664011" w:rsidRPr="000350B9" w:rsidRDefault="00664011" w:rsidP="00664011">
            <w:pPr>
              <w:jc w:val="center"/>
              <w:rPr>
                <w:rFonts w:ascii="Arial" w:hAnsi="Arial" w:cs="Arial"/>
              </w:rPr>
            </w:pPr>
          </w:p>
        </w:tc>
        <w:tc>
          <w:tcPr>
            <w:tcW w:w="5670" w:type="dxa"/>
          </w:tcPr>
          <w:p w:rsidR="00664011" w:rsidRPr="000350B9" w:rsidRDefault="00664011" w:rsidP="00664011">
            <w:pPr>
              <w:rPr>
                <w:rFonts w:ascii="Arial" w:hAnsi="Arial" w:cs="Arial"/>
              </w:rPr>
            </w:pPr>
            <w:r w:rsidRPr="000350B9">
              <w:rPr>
                <w:rFonts w:ascii="Arial" w:hAnsi="Arial" w:cs="Arial"/>
              </w:rPr>
              <w:t>Ethics Committee</w:t>
            </w:r>
          </w:p>
        </w:tc>
      </w:tr>
      <w:tr w:rsidR="00664011" w:rsidRPr="008107A2" w:rsidTr="00CC4295">
        <w:tc>
          <w:tcPr>
            <w:tcW w:w="3823" w:type="dxa"/>
            <w:shd w:val="clear" w:color="auto" w:fill="auto"/>
          </w:tcPr>
          <w:p w:rsidR="00664011" w:rsidRPr="000350B9" w:rsidRDefault="00664011" w:rsidP="00664011">
            <w:pPr>
              <w:rPr>
                <w:rFonts w:ascii="Arial" w:hAnsi="Arial" w:cs="Arial"/>
              </w:rPr>
            </w:pPr>
            <w:r w:rsidRPr="000350B9">
              <w:rPr>
                <w:rFonts w:ascii="Arial" w:hAnsi="Arial" w:cs="Arial"/>
              </w:rPr>
              <w:t>Tom S</w:t>
            </w:r>
            <w:r w:rsidR="00980E9D">
              <w:rPr>
                <w:rFonts w:ascii="Arial" w:hAnsi="Arial" w:cs="Arial"/>
              </w:rPr>
              <w:t>o</w:t>
            </w:r>
            <w:r w:rsidRPr="000350B9">
              <w:rPr>
                <w:rFonts w:ascii="Arial" w:hAnsi="Arial" w:cs="Arial"/>
              </w:rPr>
              <w:t>rell</w:t>
            </w:r>
          </w:p>
        </w:tc>
        <w:tc>
          <w:tcPr>
            <w:tcW w:w="425" w:type="dxa"/>
            <w:shd w:val="clear" w:color="auto" w:fill="auto"/>
          </w:tcPr>
          <w:p w:rsidR="00664011" w:rsidRPr="000350B9" w:rsidRDefault="00664011" w:rsidP="00664011">
            <w:pPr>
              <w:jc w:val="center"/>
              <w:rPr>
                <w:rFonts w:ascii="Arial" w:hAnsi="Arial" w:cs="Arial"/>
              </w:rPr>
            </w:pPr>
          </w:p>
        </w:tc>
        <w:tc>
          <w:tcPr>
            <w:tcW w:w="5670" w:type="dxa"/>
          </w:tcPr>
          <w:p w:rsidR="00664011" w:rsidRPr="000350B9" w:rsidRDefault="00664011" w:rsidP="00664011">
            <w:pPr>
              <w:rPr>
                <w:rFonts w:ascii="Arial" w:hAnsi="Arial" w:cs="Arial"/>
              </w:rPr>
            </w:pPr>
            <w:r w:rsidRPr="000350B9">
              <w:rPr>
                <w:rFonts w:ascii="Arial" w:hAnsi="Arial" w:cs="Arial"/>
              </w:rPr>
              <w:t>Ethics Committee</w:t>
            </w:r>
          </w:p>
        </w:tc>
      </w:tr>
      <w:tr w:rsidR="00664011" w:rsidRPr="008107A2" w:rsidTr="00CC4295">
        <w:tc>
          <w:tcPr>
            <w:tcW w:w="3823" w:type="dxa"/>
            <w:shd w:val="clear" w:color="auto" w:fill="auto"/>
          </w:tcPr>
          <w:p w:rsidR="00664011" w:rsidRPr="000350B9" w:rsidRDefault="00664011" w:rsidP="00664011">
            <w:pPr>
              <w:rPr>
                <w:rFonts w:ascii="Arial" w:hAnsi="Arial" w:cs="Arial"/>
              </w:rPr>
            </w:pPr>
            <w:r w:rsidRPr="000350B9">
              <w:rPr>
                <w:rFonts w:ascii="Arial" w:hAnsi="Arial" w:cs="Arial"/>
              </w:rPr>
              <w:t>Jennifer Housego</w:t>
            </w:r>
          </w:p>
          <w:p w:rsidR="00664011" w:rsidRDefault="00664011" w:rsidP="00664011">
            <w:pPr>
              <w:rPr>
                <w:rFonts w:ascii="Arial" w:hAnsi="Arial" w:cs="Arial"/>
              </w:rPr>
            </w:pPr>
            <w:r w:rsidRPr="000350B9">
              <w:rPr>
                <w:rFonts w:ascii="Arial" w:hAnsi="Arial" w:cs="Arial"/>
              </w:rPr>
              <w:t>Claire Paterson-Young</w:t>
            </w:r>
          </w:p>
          <w:p w:rsidR="002F1F38" w:rsidRDefault="002F1F38" w:rsidP="00664011">
            <w:pPr>
              <w:rPr>
                <w:rFonts w:ascii="Arial" w:hAnsi="Arial" w:cs="Arial"/>
              </w:rPr>
            </w:pPr>
            <w:r>
              <w:rPr>
                <w:rFonts w:ascii="Arial" w:hAnsi="Arial" w:cs="Arial"/>
              </w:rPr>
              <w:t>Anindya Banerjee</w:t>
            </w:r>
          </w:p>
          <w:p w:rsidR="002F1F38" w:rsidRPr="000350B9" w:rsidRDefault="002F1F38" w:rsidP="00664011">
            <w:pPr>
              <w:rPr>
                <w:rFonts w:ascii="Arial" w:hAnsi="Arial" w:cs="Arial"/>
              </w:rPr>
            </w:pPr>
            <w:r>
              <w:rPr>
                <w:rFonts w:ascii="Arial" w:hAnsi="Arial" w:cs="Arial"/>
              </w:rPr>
              <w:t>Simon Down</w:t>
            </w:r>
          </w:p>
        </w:tc>
        <w:tc>
          <w:tcPr>
            <w:tcW w:w="425" w:type="dxa"/>
            <w:shd w:val="clear" w:color="auto" w:fill="auto"/>
          </w:tcPr>
          <w:p w:rsidR="00664011" w:rsidRPr="000350B9" w:rsidRDefault="00664011" w:rsidP="00664011">
            <w:pPr>
              <w:jc w:val="center"/>
              <w:rPr>
                <w:rFonts w:ascii="Arial" w:hAnsi="Arial" w:cs="Arial"/>
              </w:rPr>
            </w:pPr>
          </w:p>
        </w:tc>
        <w:tc>
          <w:tcPr>
            <w:tcW w:w="5670" w:type="dxa"/>
          </w:tcPr>
          <w:p w:rsidR="00664011" w:rsidRPr="000350B9" w:rsidRDefault="00664011" w:rsidP="00664011">
            <w:pPr>
              <w:rPr>
                <w:rFonts w:ascii="Arial" w:hAnsi="Arial" w:cs="Arial"/>
              </w:rPr>
            </w:pPr>
            <w:r w:rsidRPr="000350B9">
              <w:rPr>
                <w:rFonts w:ascii="Arial" w:hAnsi="Arial" w:cs="Arial"/>
              </w:rPr>
              <w:t>Ethics Committee</w:t>
            </w:r>
          </w:p>
          <w:p w:rsidR="00664011" w:rsidRDefault="00664011" w:rsidP="00664011">
            <w:pPr>
              <w:rPr>
                <w:rFonts w:ascii="Arial" w:hAnsi="Arial" w:cs="Arial"/>
              </w:rPr>
            </w:pPr>
            <w:r w:rsidRPr="000350B9">
              <w:rPr>
                <w:rFonts w:ascii="Arial" w:hAnsi="Arial" w:cs="Arial"/>
              </w:rPr>
              <w:t>Ethics Committee</w:t>
            </w:r>
          </w:p>
          <w:p w:rsidR="002F1F38" w:rsidRDefault="002F1F38" w:rsidP="00664011">
            <w:pPr>
              <w:rPr>
                <w:rFonts w:ascii="Arial" w:hAnsi="Arial" w:cs="Arial"/>
              </w:rPr>
            </w:pPr>
            <w:r>
              <w:rPr>
                <w:rFonts w:ascii="Arial" w:hAnsi="Arial" w:cs="Arial"/>
              </w:rPr>
              <w:t>Ethics Committee</w:t>
            </w:r>
          </w:p>
          <w:p w:rsidR="002F1F38" w:rsidRPr="000350B9" w:rsidRDefault="002F1F38" w:rsidP="00664011">
            <w:pPr>
              <w:rPr>
                <w:rFonts w:ascii="Arial" w:hAnsi="Arial" w:cs="Arial"/>
              </w:rPr>
            </w:pPr>
            <w:r>
              <w:rPr>
                <w:rFonts w:ascii="Arial" w:hAnsi="Arial" w:cs="Arial"/>
              </w:rPr>
              <w:t>Head of Policy (OPCC)</w:t>
            </w:r>
          </w:p>
        </w:tc>
      </w:tr>
      <w:tr w:rsidR="00664011" w:rsidRPr="008107A2" w:rsidTr="00CC4295">
        <w:tc>
          <w:tcPr>
            <w:tcW w:w="3823" w:type="dxa"/>
            <w:shd w:val="clear" w:color="auto" w:fill="auto"/>
          </w:tcPr>
          <w:p w:rsidR="00664011" w:rsidRDefault="00664011" w:rsidP="00664011">
            <w:pPr>
              <w:rPr>
                <w:rFonts w:ascii="Arial" w:hAnsi="Arial" w:cs="Arial"/>
              </w:rPr>
            </w:pPr>
            <w:r w:rsidRPr="000350B9">
              <w:rPr>
                <w:rFonts w:ascii="Arial" w:hAnsi="Arial" w:cs="Arial"/>
              </w:rPr>
              <w:t>Jack Tracey</w:t>
            </w:r>
          </w:p>
          <w:p w:rsidR="002F1F38" w:rsidRPr="000350B9" w:rsidRDefault="002F1F38" w:rsidP="00664011">
            <w:pPr>
              <w:rPr>
                <w:rFonts w:ascii="Arial" w:hAnsi="Arial" w:cs="Arial"/>
              </w:rPr>
            </w:pPr>
            <w:r>
              <w:rPr>
                <w:rFonts w:ascii="Arial" w:hAnsi="Arial" w:cs="Arial"/>
              </w:rPr>
              <w:t>Esther Whittock</w:t>
            </w:r>
          </w:p>
        </w:tc>
        <w:tc>
          <w:tcPr>
            <w:tcW w:w="425" w:type="dxa"/>
            <w:shd w:val="clear" w:color="auto" w:fill="auto"/>
          </w:tcPr>
          <w:p w:rsidR="00664011" w:rsidRPr="000350B9" w:rsidRDefault="00664011" w:rsidP="00664011">
            <w:pPr>
              <w:jc w:val="center"/>
              <w:rPr>
                <w:rFonts w:ascii="Arial" w:hAnsi="Arial" w:cs="Arial"/>
              </w:rPr>
            </w:pPr>
          </w:p>
        </w:tc>
        <w:tc>
          <w:tcPr>
            <w:tcW w:w="5670" w:type="dxa"/>
          </w:tcPr>
          <w:p w:rsidR="00664011" w:rsidRDefault="00664011" w:rsidP="00664011">
            <w:pPr>
              <w:rPr>
                <w:rFonts w:ascii="Arial" w:hAnsi="Arial" w:cs="Arial"/>
              </w:rPr>
            </w:pPr>
            <w:r w:rsidRPr="000350B9">
              <w:rPr>
                <w:rFonts w:ascii="Arial" w:hAnsi="Arial" w:cs="Arial"/>
              </w:rPr>
              <w:t>Criminal Justice Policy Lead (OPCC)</w:t>
            </w:r>
          </w:p>
          <w:p w:rsidR="002F1F38" w:rsidRPr="000350B9" w:rsidRDefault="002F1F38" w:rsidP="00664011">
            <w:pPr>
              <w:rPr>
                <w:rFonts w:ascii="Arial" w:hAnsi="Arial" w:cs="Arial"/>
              </w:rPr>
            </w:pPr>
            <w:r>
              <w:rPr>
                <w:rFonts w:ascii="Arial" w:hAnsi="Arial" w:cs="Arial"/>
              </w:rPr>
              <w:t>Road Safety Lead (OPCC)</w:t>
            </w:r>
          </w:p>
        </w:tc>
      </w:tr>
      <w:tr w:rsidR="00664011" w:rsidRPr="008107A2" w:rsidTr="00CC4295">
        <w:tc>
          <w:tcPr>
            <w:tcW w:w="3823" w:type="dxa"/>
            <w:shd w:val="clear" w:color="auto" w:fill="auto"/>
          </w:tcPr>
          <w:p w:rsidR="00664011" w:rsidRPr="000350B9" w:rsidRDefault="00664011" w:rsidP="00664011">
            <w:pPr>
              <w:rPr>
                <w:rFonts w:ascii="Arial" w:hAnsi="Arial" w:cs="Arial"/>
              </w:rPr>
            </w:pPr>
            <w:r w:rsidRPr="000350B9">
              <w:rPr>
                <w:rFonts w:ascii="Arial" w:hAnsi="Arial" w:cs="Arial"/>
              </w:rPr>
              <w:t>Edward Hunter</w:t>
            </w:r>
          </w:p>
        </w:tc>
        <w:tc>
          <w:tcPr>
            <w:tcW w:w="425" w:type="dxa"/>
            <w:shd w:val="clear" w:color="auto" w:fill="auto"/>
          </w:tcPr>
          <w:p w:rsidR="00664011" w:rsidRPr="000350B9" w:rsidRDefault="00664011" w:rsidP="00664011">
            <w:pPr>
              <w:jc w:val="center"/>
              <w:rPr>
                <w:rFonts w:ascii="Arial" w:hAnsi="Arial" w:cs="Arial"/>
              </w:rPr>
            </w:pPr>
          </w:p>
        </w:tc>
        <w:tc>
          <w:tcPr>
            <w:tcW w:w="5670" w:type="dxa"/>
          </w:tcPr>
          <w:p w:rsidR="00664011" w:rsidRPr="000350B9" w:rsidRDefault="00664011" w:rsidP="00664011">
            <w:pPr>
              <w:rPr>
                <w:rFonts w:ascii="Arial" w:hAnsi="Arial" w:cs="Arial"/>
              </w:rPr>
            </w:pPr>
            <w:r w:rsidRPr="000350B9">
              <w:rPr>
                <w:rFonts w:ascii="Arial" w:hAnsi="Arial" w:cs="Arial"/>
              </w:rPr>
              <w:t>Policy Intern (OPCC)</w:t>
            </w:r>
          </w:p>
        </w:tc>
      </w:tr>
    </w:tbl>
    <w:p w:rsidR="00AC41CF" w:rsidRPr="009A40D5" w:rsidRDefault="00AC41CF" w:rsidP="00AC41CF">
      <w:pPr>
        <w:rPr>
          <w:rFonts w:ascii="Arial" w:hAnsi="Arial" w:cs="Arial"/>
          <w:b/>
        </w:rPr>
      </w:pPr>
    </w:p>
    <w:p w:rsidR="00AC41CF" w:rsidRPr="009A40D5" w:rsidRDefault="00AC41CF" w:rsidP="00AC41CF">
      <w:pPr>
        <w:rPr>
          <w:rFonts w:ascii="Arial" w:hAnsi="Arial" w:cs="Arial"/>
        </w:rPr>
      </w:pPr>
      <w:r>
        <w:rPr>
          <w:rFonts w:ascii="Arial" w:hAnsi="Arial" w:cs="Arial"/>
          <w:b/>
        </w:rPr>
        <w:t>Apologies:</w:t>
      </w:r>
    </w:p>
    <w:tbl>
      <w:tblPr>
        <w:tblStyle w:val="TableGrid"/>
        <w:tblW w:w="99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25"/>
        <w:gridCol w:w="5670"/>
      </w:tblGrid>
      <w:tr w:rsidR="00AC41CF" w:rsidRPr="008107A2" w:rsidTr="00C0121A">
        <w:tc>
          <w:tcPr>
            <w:tcW w:w="3823" w:type="dxa"/>
            <w:tcBorders>
              <w:top w:val="single" w:sz="4" w:space="0" w:color="auto"/>
            </w:tcBorders>
          </w:tcPr>
          <w:p w:rsidR="00AC41CF" w:rsidRPr="000350B9" w:rsidRDefault="00AC41CF" w:rsidP="00C0121A">
            <w:pPr>
              <w:rPr>
                <w:rFonts w:ascii="Arial" w:hAnsi="Arial" w:cs="Arial"/>
              </w:rPr>
            </w:pPr>
            <w:r>
              <w:rPr>
                <w:rFonts w:ascii="Arial" w:hAnsi="Arial" w:cs="Arial"/>
              </w:rPr>
              <w:t>Kerry Reidy</w:t>
            </w:r>
          </w:p>
        </w:tc>
        <w:tc>
          <w:tcPr>
            <w:tcW w:w="425" w:type="dxa"/>
            <w:tcBorders>
              <w:top w:val="single" w:sz="4" w:space="0" w:color="auto"/>
            </w:tcBorders>
          </w:tcPr>
          <w:p w:rsidR="00AC41CF" w:rsidRPr="000350B9" w:rsidRDefault="00AC41CF" w:rsidP="00C0121A">
            <w:pPr>
              <w:jc w:val="center"/>
              <w:rPr>
                <w:rFonts w:ascii="Arial" w:hAnsi="Arial" w:cs="Arial"/>
              </w:rPr>
            </w:pPr>
          </w:p>
        </w:tc>
        <w:tc>
          <w:tcPr>
            <w:tcW w:w="5670" w:type="dxa"/>
            <w:tcBorders>
              <w:top w:val="single" w:sz="4" w:space="0" w:color="auto"/>
            </w:tcBorders>
          </w:tcPr>
          <w:p w:rsidR="00AC41CF" w:rsidRPr="000350B9" w:rsidRDefault="002F1F38" w:rsidP="00C0121A">
            <w:pPr>
              <w:rPr>
                <w:rFonts w:ascii="Arial" w:hAnsi="Arial" w:cs="Arial"/>
              </w:rPr>
            </w:pPr>
            <w:r>
              <w:rPr>
                <w:rFonts w:ascii="Arial" w:hAnsi="Arial" w:cs="Arial"/>
              </w:rPr>
              <w:t>University of Birmingham</w:t>
            </w:r>
          </w:p>
        </w:tc>
      </w:tr>
    </w:tbl>
    <w:p w:rsidR="00AC41CF" w:rsidRDefault="00AC41CF" w:rsidP="00CC4295">
      <w:pPr>
        <w:rPr>
          <w:rFonts w:ascii="Arial" w:hAnsi="Arial" w:cs="Arial"/>
          <w:b/>
        </w:rPr>
      </w:pPr>
    </w:p>
    <w:p w:rsidR="00CC4295" w:rsidRPr="00E25926" w:rsidRDefault="00CC4295" w:rsidP="00CC4295">
      <w:pPr>
        <w:rPr>
          <w:rFonts w:ascii="Arial" w:hAnsi="Arial" w:cs="Arial"/>
          <w:b/>
        </w:rPr>
      </w:pPr>
    </w:p>
    <w:tbl>
      <w:tblPr>
        <w:tblStyle w:val="TableGrid"/>
        <w:tblW w:w="9747" w:type="dxa"/>
        <w:tblLayout w:type="fixed"/>
        <w:tblLook w:val="04A0" w:firstRow="1" w:lastRow="0" w:firstColumn="1" w:lastColumn="0" w:noHBand="0" w:noVBand="1"/>
      </w:tblPr>
      <w:tblGrid>
        <w:gridCol w:w="562"/>
        <w:gridCol w:w="851"/>
        <w:gridCol w:w="7087"/>
        <w:gridCol w:w="1247"/>
      </w:tblGrid>
      <w:tr w:rsidR="008C5C52" w:rsidRPr="00E25926" w:rsidTr="00876AE9">
        <w:trPr>
          <w:trHeight w:val="453"/>
        </w:trPr>
        <w:tc>
          <w:tcPr>
            <w:tcW w:w="562" w:type="dxa"/>
          </w:tcPr>
          <w:p w:rsidR="008C5C52" w:rsidRPr="00E25926" w:rsidRDefault="008C5C52" w:rsidP="00C0121A">
            <w:pPr>
              <w:jc w:val="both"/>
              <w:rPr>
                <w:rFonts w:ascii="Arial" w:hAnsi="Arial" w:cs="Arial"/>
                <w:b/>
              </w:rPr>
            </w:pPr>
            <w:r>
              <w:rPr>
                <w:rFonts w:ascii="Arial" w:hAnsi="Arial" w:cs="Arial"/>
                <w:b/>
              </w:rPr>
              <w:t>1</w:t>
            </w:r>
          </w:p>
        </w:tc>
        <w:tc>
          <w:tcPr>
            <w:tcW w:w="851" w:type="dxa"/>
          </w:tcPr>
          <w:p w:rsidR="008C5C52" w:rsidRPr="001A5BB9" w:rsidRDefault="005603FE" w:rsidP="00C0121A">
            <w:pPr>
              <w:rPr>
                <w:rFonts w:ascii="Arial" w:hAnsi="Arial" w:cs="Arial"/>
                <w:b/>
              </w:rPr>
            </w:pPr>
            <w:r>
              <w:rPr>
                <w:rFonts w:ascii="Arial" w:hAnsi="Arial" w:cs="Arial"/>
                <w:b/>
              </w:rPr>
              <w:t>0</w:t>
            </w:r>
            <w:r w:rsidR="00D73C25">
              <w:rPr>
                <w:rFonts w:ascii="Arial" w:hAnsi="Arial" w:cs="Arial"/>
                <w:b/>
              </w:rPr>
              <w:t>9</w:t>
            </w:r>
            <w:r w:rsidR="008C5C52">
              <w:rPr>
                <w:rFonts w:ascii="Arial" w:hAnsi="Arial" w:cs="Arial"/>
                <w:b/>
              </w:rPr>
              <w:t>:00</w:t>
            </w:r>
          </w:p>
        </w:tc>
        <w:tc>
          <w:tcPr>
            <w:tcW w:w="7087" w:type="dxa"/>
          </w:tcPr>
          <w:p w:rsidR="008C5C52" w:rsidRDefault="008C5C52" w:rsidP="00C0121A">
            <w:pPr>
              <w:rPr>
                <w:rFonts w:ascii="Arial" w:hAnsi="Arial" w:cs="Arial"/>
                <w:b/>
                <w:u w:val="single"/>
              </w:rPr>
            </w:pPr>
            <w:r>
              <w:rPr>
                <w:rFonts w:ascii="Arial" w:hAnsi="Arial" w:cs="Arial"/>
                <w:b/>
                <w:u w:val="single"/>
              </w:rPr>
              <w:t>Welcome</w:t>
            </w:r>
          </w:p>
          <w:p w:rsidR="00876AE9" w:rsidRDefault="00876AE9" w:rsidP="00C0121A">
            <w:pPr>
              <w:rPr>
                <w:rFonts w:ascii="Arial" w:hAnsi="Arial" w:cs="Arial"/>
              </w:rPr>
            </w:pPr>
            <w:r w:rsidRPr="00876AE9">
              <w:rPr>
                <w:rFonts w:ascii="Arial" w:hAnsi="Arial" w:cs="Arial"/>
              </w:rPr>
              <w:t>The Chair opens the meeting and welcomes members.</w:t>
            </w:r>
            <w:r w:rsidR="002E46B2">
              <w:rPr>
                <w:rFonts w:ascii="Arial" w:hAnsi="Arial" w:cs="Arial"/>
              </w:rPr>
              <w:t xml:space="preserve"> It</w:t>
            </w:r>
            <w:r w:rsidR="00060EF5">
              <w:rPr>
                <w:rFonts w:ascii="Arial" w:hAnsi="Arial" w:cs="Arial"/>
              </w:rPr>
              <w:t xml:space="preserve"> is </w:t>
            </w:r>
            <w:r w:rsidR="007B59F5">
              <w:rPr>
                <w:rFonts w:ascii="Arial" w:hAnsi="Arial" w:cs="Arial"/>
              </w:rPr>
              <w:t>explained that this is only an interim meeting and, as such, only one project will be presented.</w:t>
            </w:r>
          </w:p>
          <w:p w:rsidR="00876AE9" w:rsidRPr="008C5C52" w:rsidRDefault="00876AE9" w:rsidP="007B59F5">
            <w:pPr>
              <w:rPr>
                <w:rFonts w:ascii="Arial" w:hAnsi="Arial" w:cs="Arial"/>
                <w:b/>
                <w:u w:val="single"/>
              </w:rPr>
            </w:pPr>
          </w:p>
        </w:tc>
        <w:tc>
          <w:tcPr>
            <w:tcW w:w="1247" w:type="dxa"/>
          </w:tcPr>
          <w:p w:rsidR="008C5C52" w:rsidRPr="00876AE9" w:rsidRDefault="008C5C52" w:rsidP="00C0121A">
            <w:pPr>
              <w:rPr>
                <w:rFonts w:ascii="Arial" w:hAnsi="Arial" w:cs="Arial"/>
                <w:b/>
              </w:rPr>
            </w:pPr>
            <w:r w:rsidRPr="00876AE9">
              <w:rPr>
                <w:rFonts w:ascii="Arial" w:hAnsi="Arial" w:cs="Arial"/>
                <w:b/>
              </w:rPr>
              <w:t>Marion Oswald</w:t>
            </w:r>
          </w:p>
        </w:tc>
      </w:tr>
      <w:tr w:rsidR="008C5C52" w:rsidRPr="00E25926" w:rsidTr="00876AE9">
        <w:trPr>
          <w:trHeight w:val="453"/>
        </w:trPr>
        <w:tc>
          <w:tcPr>
            <w:tcW w:w="562" w:type="dxa"/>
          </w:tcPr>
          <w:p w:rsidR="008C5C52" w:rsidRDefault="008C5C52" w:rsidP="00C0121A">
            <w:pPr>
              <w:jc w:val="both"/>
              <w:rPr>
                <w:rFonts w:ascii="Arial" w:hAnsi="Arial" w:cs="Arial"/>
                <w:b/>
              </w:rPr>
            </w:pPr>
            <w:r>
              <w:rPr>
                <w:rFonts w:ascii="Arial" w:hAnsi="Arial" w:cs="Arial"/>
                <w:b/>
              </w:rPr>
              <w:t>2</w:t>
            </w:r>
          </w:p>
        </w:tc>
        <w:tc>
          <w:tcPr>
            <w:tcW w:w="851" w:type="dxa"/>
          </w:tcPr>
          <w:p w:rsidR="008C5C52" w:rsidRPr="001A5BB9" w:rsidRDefault="005603FE" w:rsidP="00C0121A">
            <w:pPr>
              <w:rPr>
                <w:rFonts w:ascii="Arial" w:hAnsi="Arial" w:cs="Arial"/>
                <w:b/>
              </w:rPr>
            </w:pPr>
            <w:r>
              <w:rPr>
                <w:rFonts w:ascii="Arial" w:hAnsi="Arial" w:cs="Arial"/>
                <w:b/>
              </w:rPr>
              <w:t>0</w:t>
            </w:r>
            <w:r w:rsidR="00D73C25">
              <w:rPr>
                <w:rFonts w:ascii="Arial" w:hAnsi="Arial" w:cs="Arial"/>
                <w:b/>
              </w:rPr>
              <w:t>9</w:t>
            </w:r>
            <w:r w:rsidR="00C0121A">
              <w:rPr>
                <w:rFonts w:ascii="Arial" w:hAnsi="Arial" w:cs="Arial"/>
                <w:b/>
              </w:rPr>
              <w:t>:05</w:t>
            </w:r>
          </w:p>
        </w:tc>
        <w:tc>
          <w:tcPr>
            <w:tcW w:w="7087" w:type="dxa"/>
          </w:tcPr>
          <w:p w:rsidR="008C5C52" w:rsidRDefault="007B59F5" w:rsidP="00C0121A">
            <w:pPr>
              <w:rPr>
                <w:rFonts w:ascii="Arial" w:hAnsi="Arial" w:cs="Arial"/>
                <w:b/>
                <w:u w:val="single"/>
              </w:rPr>
            </w:pPr>
            <w:r>
              <w:rPr>
                <w:rFonts w:ascii="Arial" w:hAnsi="Arial" w:cs="Arial"/>
                <w:b/>
                <w:u w:val="single"/>
              </w:rPr>
              <w:t>AI Smart Safety Cameras</w:t>
            </w:r>
          </w:p>
          <w:p w:rsidR="007B59F5" w:rsidRDefault="007B59F5" w:rsidP="00C0121A">
            <w:pPr>
              <w:rPr>
                <w:rFonts w:ascii="Arial" w:hAnsi="Arial" w:cs="Arial"/>
              </w:rPr>
            </w:pPr>
            <w:r>
              <w:rPr>
                <w:rFonts w:ascii="Arial" w:hAnsi="Arial" w:cs="Arial"/>
              </w:rPr>
              <w:t xml:space="preserve">The presenter explains that there is the intention to collect data on seat belt and mobile phone compliance </w:t>
            </w:r>
            <w:r w:rsidR="00F754F7">
              <w:rPr>
                <w:rFonts w:ascii="Arial" w:hAnsi="Arial" w:cs="Arial"/>
              </w:rPr>
              <w:t xml:space="preserve">whilst driving </w:t>
            </w:r>
            <w:r>
              <w:rPr>
                <w:rFonts w:ascii="Arial" w:hAnsi="Arial" w:cs="Arial"/>
              </w:rPr>
              <w:t>amongst demographics and in particular areas. The results w</w:t>
            </w:r>
            <w:r w:rsidR="008F0349">
              <w:rPr>
                <w:rFonts w:ascii="Arial" w:hAnsi="Arial" w:cs="Arial"/>
              </w:rPr>
              <w:t xml:space="preserve">ould identify groups more likely to commit these offences and particular hotspot areas against which an out-of-home behaviour change </w:t>
            </w:r>
            <w:r w:rsidR="008A027E">
              <w:rPr>
                <w:rFonts w:ascii="Arial" w:hAnsi="Arial" w:cs="Arial"/>
              </w:rPr>
              <w:t>campaign can</w:t>
            </w:r>
            <w:r w:rsidR="008F0349">
              <w:rPr>
                <w:rFonts w:ascii="Arial" w:hAnsi="Arial" w:cs="Arial"/>
              </w:rPr>
              <w:t xml:space="preserve"> be directed.</w:t>
            </w:r>
          </w:p>
          <w:p w:rsidR="008F0349" w:rsidRDefault="008F0349" w:rsidP="00C0121A">
            <w:pPr>
              <w:rPr>
                <w:rFonts w:ascii="Arial" w:hAnsi="Arial" w:cs="Arial"/>
              </w:rPr>
            </w:pPr>
          </w:p>
          <w:p w:rsidR="008F0349" w:rsidRDefault="008F0349" w:rsidP="00C0121A">
            <w:pPr>
              <w:rPr>
                <w:rFonts w:ascii="Arial" w:hAnsi="Arial" w:cs="Arial"/>
              </w:rPr>
            </w:pPr>
            <w:r>
              <w:rPr>
                <w:rFonts w:ascii="Arial" w:hAnsi="Arial" w:cs="Arial"/>
              </w:rPr>
              <w:t>The data is to be collected by AI cameras which can automatically detect drivers not wearing seatbelts or using mobile phones and produce an infrared image of the offence. An image is only captured should an offence be detected. The image is subsequently reviewed twice by humans before being exported to UK secure cloud where it is stored for maximum 92 days.</w:t>
            </w:r>
          </w:p>
          <w:p w:rsidR="008F0349" w:rsidRDefault="008F0349" w:rsidP="00C0121A">
            <w:pPr>
              <w:rPr>
                <w:rFonts w:ascii="Arial" w:hAnsi="Arial" w:cs="Arial"/>
              </w:rPr>
            </w:pPr>
          </w:p>
          <w:p w:rsidR="00F754F7" w:rsidRDefault="008F0349" w:rsidP="00C0121A">
            <w:pPr>
              <w:rPr>
                <w:rFonts w:ascii="Arial" w:hAnsi="Arial" w:cs="Arial"/>
              </w:rPr>
            </w:pPr>
            <w:r>
              <w:rPr>
                <w:rFonts w:ascii="Arial" w:hAnsi="Arial" w:cs="Arial"/>
              </w:rPr>
              <w:t xml:space="preserve">The cameras can be mounted either on unmanned trailers or manned vans. </w:t>
            </w:r>
            <w:r w:rsidR="00F754F7">
              <w:rPr>
                <w:rFonts w:ascii="Arial" w:hAnsi="Arial" w:cs="Arial"/>
              </w:rPr>
              <w:t>B</w:t>
            </w:r>
            <w:r>
              <w:rPr>
                <w:rFonts w:ascii="Arial" w:hAnsi="Arial" w:cs="Arial"/>
              </w:rPr>
              <w:t>oth have signs depicting the use of the cameras</w:t>
            </w:r>
            <w:r w:rsidR="00F754F7">
              <w:rPr>
                <w:rFonts w:ascii="Arial" w:hAnsi="Arial" w:cs="Arial"/>
              </w:rPr>
              <w:t xml:space="preserve"> and the public are to be notified of the cameras prior to their use. Meanwhile, the locations are to be chosen by West Midlands Police as part of Op Triton.</w:t>
            </w:r>
          </w:p>
          <w:p w:rsidR="00F754F7" w:rsidRDefault="00F754F7" w:rsidP="00C0121A">
            <w:pPr>
              <w:rPr>
                <w:rFonts w:ascii="Arial" w:hAnsi="Arial" w:cs="Arial"/>
              </w:rPr>
            </w:pPr>
          </w:p>
          <w:p w:rsidR="008F0349" w:rsidRDefault="00F754F7" w:rsidP="00C0121A">
            <w:pPr>
              <w:rPr>
                <w:rFonts w:ascii="Arial" w:hAnsi="Arial" w:cs="Arial"/>
              </w:rPr>
            </w:pPr>
            <w:r>
              <w:rPr>
                <w:rFonts w:ascii="Arial" w:hAnsi="Arial" w:cs="Arial"/>
              </w:rPr>
              <w:t xml:space="preserve">The AI would estimate age, sex, car type and offence meaning there is no facial recognition. Number plate detection can also be disabled, ensuring no personal data is stored or captured. Additionally, being an </w:t>
            </w:r>
            <w:r>
              <w:rPr>
                <w:rFonts w:ascii="Arial" w:hAnsi="Arial" w:cs="Arial"/>
              </w:rPr>
              <w:lastRenderedPageBreak/>
              <w:t xml:space="preserve">infrared image, the race of the subject cannot be detected. This data would then be used to identify groups most likely to commit such offences. The location of the image is also recorded, allowing data to reflect hotspots but also, </w:t>
            </w:r>
            <w:r w:rsidR="00D248A9">
              <w:rPr>
                <w:rFonts w:ascii="Arial" w:hAnsi="Arial" w:cs="Arial"/>
              </w:rPr>
              <w:t xml:space="preserve">the </w:t>
            </w:r>
            <w:r>
              <w:rPr>
                <w:rFonts w:ascii="Arial" w:hAnsi="Arial" w:cs="Arial"/>
              </w:rPr>
              <w:t>road and junction types which correlate with increased offences.</w:t>
            </w:r>
          </w:p>
          <w:p w:rsidR="008A027E" w:rsidRDefault="008A027E" w:rsidP="00C0121A">
            <w:pPr>
              <w:rPr>
                <w:rFonts w:ascii="Arial" w:hAnsi="Arial" w:cs="Arial"/>
              </w:rPr>
            </w:pPr>
          </w:p>
          <w:p w:rsidR="007B59F5" w:rsidRDefault="008A027E" w:rsidP="00C0121A">
            <w:pPr>
              <w:rPr>
                <w:rFonts w:ascii="Arial" w:hAnsi="Arial" w:cs="Arial"/>
              </w:rPr>
            </w:pPr>
            <w:r>
              <w:rPr>
                <w:rFonts w:ascii="Arial" w:hAnsi="Arial" w:cs="Arial"/>
              </w:rPr>
              <w:t>The images are not going to be collected for law enforcement at this time and the only instance in which images will be shared with WMP is should another offence be detected within the image that constitutes a significant danger.</w:t>
            </w:r>
          </w:p>
          <w:p w:rsidR="00CB2951" w:rsidRDefault="00CB2951" w:rsidP="00C0121A">
            <w:pPr>
              <w:rPr>
                <w:rFonts w:ascii="Arial" w:hAnsi="Arial" w:cs="Arial"/>
              </w:rPr>
            </w:pPr>
          </w:p>
          <w:p w:rsidR="002F70F8" w:rsidRDefault="002F70F8" w:rsidP="00C0121A">
            <w:pPr>
              <w:rPr>
                <w:rFonts w:ascii="Arial" w:hAnsi="Arial" w:cs="Arial"/>
                <w:b/>
              </w:rPr>
            </w:pPr>
            <w:r>
              <w:rPr>
                <w:rFonts w:ascii="Arial" w:hAnsi="Arial" w:cs="Arial"/>
                <w:b/>
              </w:rPr>
              <w:t>Questions and Responses</w:t>
            </w:r>
          </w:p>
          <w:p w:rsidR="00F74C70" w:rsidRDefault="00F74C70" w:rsidP="00C0121A">
            <w:pPr>
              <w:rPr>
                <w:rFonts w:ascii="Arial" w:hAnsi="Arial" w:cs="Arial"/>
              </w:rPr>
            </w:pPr>
            <w:r>
              <w:rPr>
                <w:rFonts w:ascii="Arial" w:hAnsi="Arial" w:cs="Arial"/>
              </w:rPr>
              <w:t>A member expresses concerns that mobile phone and seat belts are two different issues, suggesting the data should be disaggregated and the problems addressed separately.</w:t>
            </w:r>
          </w:p>
          <w:p w:rsidR="00F74C70" w:rsidRDefault="00F74C70" w:rsidP="00F74C70">
            <w:pPr>
              <w:pStyle w:val="ListParagraph"/>
              <w:numPr>
                <w:ilvl w:val="0"/>
                <w:numId w:val="12"/>
              </w:numPr>
              <w:rPr>
                <w:rFonts w:ascii="Arial" w:hAnsi="Arial" w:cs="Arial"/>
              </w:rPr>
            </w:pPr>
            <w:r>
              <w:rPr>
                <w:rFonts w:ascii="Arial" w:hAnsi="Arial" w:cs="Arial"/>
              </w:rPr>
              <w:t xml:space="preserve">The presenter accepts this and explains that two different strands of data are able to be collected and thus, behaviour change campaigns can act separately. </w:t>
            </w:r>
          </w:p>
          <w:p w:rsidR="00F74C70" w:rsidRDefault="00F74C70" w:rsidP="00F74C70">
            <w:pPr>
              <w:rPr>
                <w:rFonts w:ascii="Arial" w:hAnsi="Arial" w:cs="Arial"/>
              </w:rPr>
            </w:pPr>
            <w:r>
              <w:rPr>
                <w:rFonts w:ascii="Arial" w:hAnsi="Arial" w:cs="Arial"/>
              </w:rPr>
              <w:t>The member continues by suggesting the signs on the vans and trailers are not sufficient in dissuading concerns about the transparency of the cameras’ use.</w:t>
            </w:r>
          </w:p>
          <w:p w:rsidR="00F74C70" w:rsidRDefault="00F74C70" w:rsidP="00F74C70">
            <w:pPr>
              <w:pStyle w:val="ListParagraph"/>
              <w:numPr>
                <w:ilvl w:val="0"/>
                <w:numId w:val="12"/>
              </w:numPr>
              <w:rPr>
                <w:rFonts w:ascii="Arial" w:hAnsi="Arial" w:cs="Arial"/>
              </w:rPr>
            </w:pPr>
            <w:r>
              <w:rPr>
                <w:rFonts w:ascii="Arial" w:hAnsi="Arial" w:cs="Arial"/>
              </w:rPr>
              <w:t>The presenter suggests that they will endeavour to communicate with the partners providing the</w:t>
            </w:r>
            <w:r w:rsidR="008A027E">
              <w:rPr>
                <w:rFonts w:ascii="Arial" w:hAnsi="Arial" w:cs="Arial"/>
              </w:rPr>
              <w:t xml:space="preserve"> equipment as to the possibility of more signs. They continue by explaining that there will also be other sources of public awareness such as social media or the news.</w:t>
            </w:r>
          </w:p>
          <w:p w:rsidR="008A027E" w:rsidRDefault="008A027E" w:rsidP="008A027E">
            <w:pPr>
              <w:rPr>
                <w:rFonts w:ascii="Arial" w:hAnsi="Arial" w:cs="Arial"/>
              </w:rPr>
            </w:pPr>
          </w:p>
          <w:p w:rsidR="008A027E" w:rsidRDefault="008A027E" w:rsidP="008A027E">
            <w:pPr>
              <w:rPr>
                <w:rFonts w:ascii="Arial" w:hAnsi="Arial" w:cs="Arial"/>
              </w:rPr>
            </w:pPr>
            <w:r>
              <w:rPr>
                <w:rFonts w:ascii="Arial" w:hAnsi="Arial" w:cs="Arial"/>
              </w:rPr>
              <w:t>A member emphasises that work needs to be done in order to create protocols around the use of the data collected and what will be shared with WMP.</w:t>
            </w:r>
          </w:p>
          <w:p w:rsidR="008A027E" w:rsidRDefault="008A027E" w:rsidP="008A027E">
            <w:pPr>
              <w:pStyle w:val="ListParagraph"/>
              <w:numPr>
                <w:ilvl w:val="0"/>
                <w:numId w:val="12"/>
              </w:numPr>
              <w:rPr>
                <w:rFonts w:ascii="Arial" w:hAnsi="Arial" w:cs="Arial"/>
              </w:rPr>
            </w:pPr>
            <w:r>
              <w:rPr>
                <w:rFonts w:ascii="Arial" w:hAnsi="Arial" w:cs="Arial"/>
              </w:rPr>
              <w:t>The presenter agrees and also emphasises the importance of protocols surrounding data and data sharing.</w:t>
            </w:r>
          </w:p>
          <w:p w:rsidR="008A027E" w:rsidRDefault="008A027E" w:rsidP="008A027E">
            <w:pPr>
              <w:rPr>
                <w:rFonts w:ascii="Arial" w:hAnsi="Arial" w:cs="Arial"/>
              </w:rPr>
            </w:pPr>
            <w:r>
              <w:rPr>
                <w:rFonts w:ascii="Arial" w:hAnsi="Arial" w:cs="Arial"/>
              </w:rPr>
              <w:t>The member continues by expressing concerns around the fact that non-English speakers may be significantly disadvantaged by the out-of-home campaign, being unable to understand it.</w:t>
            </w:r>
          </w:p>
          <w:p w:rsidR="008A027E" w:rsidRDefault="008A027E" w:rsidP="008A027E">
            <w:pPr>
              <w:pStyle w:val="ListParagraph"/>
              <w:numPr>
                <w:ilvl w:val="0"/>
                <w:numId w:val="12"/>
              </w:numPr>
              <w:rPr>
                <w:rFonts w:ascii="Arial" w:hAnsi="Arial" w:cs="Arial"/>
              </w:rPr>
            </w:pPr>
            <w:r>
              <w:rPr>
                <w:rFonts w:ascii="Arial" w:hAnsi="Arial" w:cs="Arial"/>
              </w:rPr>
              <w:t xml:space="preserve">The presenter concedes this may be the case and emphasises the importance of imagery in the campaign as a consequence. The presenter also suggests that </w:t>
            </w:r>
            <w:r w:rsidR="00AB6532">
              <w:rPr>
                <w:rFonts w:ascii="Arial" w:hAnsi="Arial" w:cs="Arial"/>
              </w:rPr>
              <w:t>automatic translation capabilities on social media may relieve some of these issues.</w:t>
            </w:r>
          </w:p>
          <w:p w:rsidR="00AB6532" w:rsidRDefault="00AB6532" w:rsidP="00AB6532">
            <w:pPr>
              <w:rPr>
                <w:rFonts w:ascii="Arial" w:hAnsi="Arial" w:cs="Arial"/>
              </w:rPr>
            </w:pPr>
          </w:p>
          <w:p w:rsidR="00AB6532" w:rsidRDefault="00AB6532" w:rsidP="00AB6532">
            <w:pPr>
              <w:rPr>
                <w:rFonts w:ascii="Arial" w:hAnsi="Arial" w:cs="Arial"/>
              </w:rPr>
            </w:pPr>
            <w:r>
              <w:rPr>
                <w:rFonts w:ascii="Arial" w:hAnsi="Arial" w:cs="Arial"/>
              </w:rPr>
              <w:t xml:space="preserve">A member questions how the camera locations are to be chosen, sharing concerns that, should they be placed in known hotspot areas they could simply serve as a tool for confirmation bias. </w:t>
            </w:r>
          </w:p>
          <w:p w:rsidR="00AB6532" w:rsidRDefault="00AB6532" w:rsidP="00AB6532">
            <w:pPr>
              <w:pStyle w:val="ListParagraph"/>
              <w:numPr>
                <w:ilvl w:val="0"/>
                <w:numId w:val="12"/>
              </w:numPr>
              <w:rPr>
                <w:rFonts w:ascii="Arial" w:hAnsi="Arial" w:cs="Arial"/>
              </w:rPr>
            </w:pPr>
            <w:r>
              <w:rPr>
                <w:rFonts w:ascii="Arial" w:hAnsi="Arial" w:cs="Arial"/>
              </w:rPr>
              <w:t>The presenter suggests that it is for WMP to decide but concedes that a random placement may be preferred before explaining that the desire is for the cameras to be deployed across the whole of the West Midlands, not solely Birmingham.</w:t>
            </w:r>
          </w:p>
          <w:p w:rsidR="00AB6532" w:rsidRDefault="00AB6532" w:rsidP="00AB6532">
            <w:pPr>
              <w:rPr>
                <w:rFonts w:ascii="Arial" w:hAnsi="Arial" w:cs="Arial"/>
              </w:rPr>
            </w:pPr>
            <w:r>
              <w:rPr>
                <w:rFonts w:ascii="Arial" w:hAnsi="Arial" w:cs="Arial"/>
              </w:rPr>
              <w:t>The member clarifies that they need to be told the strict process of how locations are chosen for the sake of transparency.</w:t>
            </w:r>
          </w:p>
          <w:p w:rsidR="00AB6532" w:rsidRDefault="00AB6532" w:rsidP="00AB6532">
            <w:pPr>
              <w:rPr>
                <w:rFonts w:ascii="Arial" w:hAnsi="Arial" w:cs="Arial"/>
              </w:rPr>
            </w:pPr>
          </w:p>
          <w:p w:rsidR="00AB6532" w:rsidRDefault="00D45433" w:rsidP="00AB6532">
            <w:pPr>
              <w:rPr>
                <w:rFonts w:ascii="Arial" w:hAnsi="Arial" w:cs="Arial"/>
              </w:rPr>
            </w:pPr>
            <w:r>
              <w:rPr>
                <w:rFonts w:ascii="Arial" w:hAnsi="Arial" w:cs="Arial"/>
              </w:rPr>
              <w:lastRenderedPageBreak/>
              <w:t>A member suggests that there is enough data collected in order to identify people due to identifiable characteristics contained in the photos. Another member concurs with this and suggests images can contain images of faces, which constitutes as personal data. As a result, they inquire as to whether legal advice or data protection consultation has taken place.</w:t>
            </w:r>
          </w:p>
          <w:p w:rsidR="00D45433" w:rsidRDefault="00D45433" w:rsidP="00D45433">
            <w:pPr>
              <w:pStyle w:val="ListParagraph"/>
              <w:numPr>
                <w:ilvl w:val="0"/>
                <w:numId w:val="12"/>
              </w:numPr>
              <w:rPr>
                <w:rFonts w:ascii="Arial" w:hAnsi="Arial" w:cs="Arial"/>
              </w:rPr>
            </w:pPr>
            <w:r>
              <w:rPr>
                <w:rFonts w:ascii="Arial" w:hAnsi="Arial" w:cs="Arial"/>
              </w:rPr>
              <w:t xml:space="preserve">The presenter suggests no such consultation has taken place at present. </w:t>
            </w:r>
          </w:p>
          <w:p w:rsidR="00D45433" w:rsidRDefault="00D45433" w:rsidP="00D45433">
            <w:pPr>
              <w:rPr>
                <w:rFonts w:ascii="Arial" w:hAnsi="Arial" w:cs="Arial"/>
              </w:rPr>
            </w:pPr>
          </w:p>
          <w:p w:rsidR="00D45433" w:rsidRDefault="00D45433" w:rsidP="00D45433">
            <w:pPr>
              <w:rPr>
                <w:rFonts w:ascii="Arial" w:hAnsi="Arial" w:cs="Arial"/>
              </w:rPr>
            </w:pPr>
            <w:r>
              <w:rPr>
                <w:rFonts w:ascii="Arial" w:hAnsi="Arial" w:cs="Arial"/>
              </w:rPr>
              <w:t>A member also raises a concern surrounding the accuracy of the AI’s ability to estimate age and sex, suggesting it can be very bias and inaccurate. Consequently, they worry about targeting groups on the basis of this data.</w:t>
            </w:r>
          </w:p>
          <w:p w:rsidR="00D45433" w:rsidRDefault="00D45433" w:rsidP="00D45433">
            <w:pPr>
              <w:rPr>
                <w:rFonts w:ascii="Arial" w:hAnsi="Arial" w:cs="Arial"/>
              </w:rPr>
            </w:pPr>
          </w:p>
          <w:p w:rsidR="00D45433" w:rsidRDefault="00D45433" w:rsidP="00D45433">
            <w:pPr>
              <w:rPr>
                <w:rFonts w:ascii="Arial" w:hAnsi="Arial" w:cs="Arial"/>
              </w:rPr>
            </w:pPr>
            <w:r>
              <w:rPr>
                <w:rFonts w:ascii="Arial" w:hAnsi="Arial" w:cs="Arial"/>
              </w:rPr>
              <w:t>Another member inquires as to whether the placement of cameras could lead to a change in behaviour, such as people avoiding routes where they are placed and consequently skew results.</w:t>
            </w:r>
          </w:p>
          <w:p w:rsidR="00D45433" w:rsidRPr="00D45433" w:rsidRDefault="00D45433" w:rsidP="00D45433">
            <w:pPr>
              <w:pStyle w:val="ListParagraph"/>
              <w:numPr>
                <w:ilvl w:val="0"/>
                <w:numId w:val="12"/>
              </w:numPr>
              <w:rPr>
                <w:rFonts w:ascii="Arial" w:hAnsi="Arial" w:cs="Arial"/>
              </w:rPr>
            </w:pPr>
            <w:r>
              <w:rPr>
                <w:rFonts w:ascii="Arial" w:hAnsi="Arial" w:cs="Arial"/>
              </w:rPr>
              <w:t>The presenter suggests they will contact other forces where similar cameras are more widely used to gain an understanding of their experiences with them.</w:t>
            </w:r>
          </w:p>
          <w:p w:rsidR="0095658F" w:rsidRPr="00D45433" w:rsidRDefault="0095658F" w:rsidP="00D45433">
            <w:pPr>
              <w:rPr>
                <w:rFonts w:ascii="Arial" w:hAnsi="Arial" w:cs="Arial"/>
              </w:rPr>
            </w:pPr>
          </w:p>
        </w:tc>
        <w:tc>
          <w:tcPr>
            <w:tcW w:w="1247" w:type="dxa"/>
          </w:tcPr>
          <w:p w:rsidR="008C5C52" w:rsidRPr="001A5BB9" w:rsidRDefault="00D73C25" w:rsidP="00C0121A">
            <w:pPr>
              <w:rPr>
                <w:rFonts w:ascii="Arial" w:hAnsi="Arial" w:cs="Arial"/>
                <w:b/>
              </w:rPr>
            </w:pPr>
            <w:r>
              <w:rPr>
                <w:rFonts w:ascii="Arial" w:hAnsi="Arial" w:cs="Arial"/>
                <w:b/>
              </w:rPr>
              <w:lastRenderedPageBreak/>
              <w:t>Esther Whittock</w:t>
            </w:r>
          </w:p>
        </w:tc>
      </w:tr>
      <w:tr w:rsidR="008C5C52" w:rsidRPr="00E25926" w:rsidTr="00876AE9">
        <w:trPr>
          <w:trHeight w:val="453"/>
        </w:trPr>
        <w:tc>
          <w:tcPr>
            <w:tcW w:w="562" w:type="dxa"/>
          </w:tcPr>
          <w:p w:rsidR="008C5C52" w:rsidRDefault="005603FE" w:rsidP="00C0121A">
            <w:pPr>
              <w:jc w:val="both"/>
              <w:rPr>
                <w:rFonts w:ascii="Arial" w:hAnsi="Arial" w:cs="Arial"/>
                <w:b/>
              </w:rPr>
            </w:pPr>
            <w:r>
              <w:rPr>
                <w:rFonts w:ascii="Arial" w:hAnsi="Arial" w:cs="Arial"/>
                <w:b/>
              </w:rPr>
              <w:lastRenderedPageBreak/>
              <w:t>3</w:t>
            </w:r>
          </w:p>
        </w:tc>
        <w:tc>
          <w:tcPr>
            <w:tcW w:w="851" w:type="dxa"/>
          </w:tcPr>
          <w:p w:rsidR="008C5C52" w:rsidRPr="001A5BB9" w:rsidRDefault="005603FE" w:rsidP="00C0121A">
            <w:pPr>
              <w:rPr>
                <w:rFonts w:ascii="Arial" w:hAnsi="Arial" w:cs="Arial"/>
                <w:b/>
              </w:rPr>
            </w:pPr>
            <w:r>
              <w:rPr>
                <w:rFonts w:ascii="Arial" w:hAnsi="Arial" w:cs="Arial"/>
                <w:b/>
              </w:rPr>
              <w:t>09</w:t>
            </w:r>
            <w:r w:rsidR="00D60306">
              <w:rPr>
                <w:rFonts w:ascii="Arial" w:hAnsi="Arial" w:cs="Arial"/>
                <w:b/>
              </w:rPr>
              <w:t>:</w:t>
            </w:r>
            <w:r>
              <w:rPr>
                <w:rFonts w:ascii="Arial" w:hAnsi="Arial" w:cs="Arial"/>
                <w:b/>
              </w:rPr>
              <w:t>55</w:t>
            </w:r>
          </w:p>
        </w:tc>
        <w:tc>
          <w:tcPr>
            <w:tcW w:w="7087" w:type="dxa"/>
          </w:tcPr>
          <w:p w:rsidR="00D60306" w:rsidRPr="00D60306" w:rsidRDefault="00D60306" w:rsidP="00D60306">
            <w:pPr>
              <w:rPr>
                <w:rFonts w:ascii="Arial" w:hAnsi="Arial" w:cs="Arial"/>
                <w:b/>
                <w:u w:val="single"/>
              </w:rPr>
            </w:pPr>
            <w:r w:rsidRPr="00D60306">
              <w:rPr>
                <w:rFonts w:ascii="Arial" w:hAnsi="Arial" w:cs="Arial"/>
                <w:b/>
                <w:u w:val="single"/>
              </w:rPr>
              <w:t>Committee Comments</w:t>
            </w:r>
          </w:p>
          <w:p w:rsidR="00D60306" w:rsidRDefault="00D60306" w:rsidP="00D60306">
            <w:pPr>
              <w:rPr>
                <w:rFonts w:ascii="Arial" w:hAnsi="Arial" w:cs="Arial"/>
                <w:b/>
              </w:rPr>
            </w:pPr>
          </w:p>
          <w:p w:rsidR="00D60306" w:rsidRDefault="002F1F38" w:rsidP="00D60306">
            <w:pPr>
              <w:rPr>
                <w:rFonts w:ascii="Arial" w:hAnsi="Arial" w:cs="Arial"/>
                <w:b/>
              </w:rPr>
            </w:pPr>
            <w:r>
              <w:rPr>
                <w:rFonts w:ascii="Arial" w:hAnsi="Arial" w:cs="Arial"/>
                <w:b/>
              </w:rPr>
              <w:t>AI Smart Safety Cameras</w:t>
            </w:r>
          </w:p>
          <w:p w:rsidR="002F1F38" w:rsidRDefault="002F1F38" w:rsidP="00D60306">
            <w:pPr>
              <w:rPr>
                <w:rFonts w:ascii="Arial" w:hAnsi="Arial" w:cs="Arial"/>
                <w:b/>
              </w:rPr>
            </w:pPr>
          </w:p>
          <w:p w:rsidR="00D60306" w:rsidRDefault="002F1F38" w:rsidP="00D60306">
            <w:pPr>
              <w:rPr>
                <w:rFonts w:ascii="Arial" w:hAnsi="Arial" w:cs="Arial"/>
              </w:rPr>
            </w:pPr>
            <w:r>
              <w:rPr>
                <w:rFonts w:ascii="Arial" w:hAnsi="Arial" w:cs="Arial"/>
              </w:rPr>
              <w:t xml:space="preserve">No formal </w:t>
            </w:r>
            <w:r w:rsidR="00D73C25">
              <w:rPr>
                <w:rFonts w:ascii="Arial" w:hAnsi="Arial" w:cs="Arial"/>
              </w:rPr>
              <w:t xml:space="preserve">recommendations to be given due to the project having yet to acquire the funding necessary to employ. </w:t>
            </w:r>
          </w:p>
          <w:p w:rsidR="000F04C6" w:rsidRDefault="000F04C6" w:rsidP="00D60306">
            <w:pPr>
              <w:rPr>
                <w:rFonts w:ascii="Arial" w:hAnsi="Arial" w:cs="Arial"/>
              </w:rPr>
            </w:pPr>
          </w:p>
          <w:p w:rsidR="000F04C6" w:rsidRPr="00D73C25" w:rsidRDefault="000F04C6" w:rsidP="00D60306">
            <w:pPr>
              <w:rPr>
                <w:rFonts w:ascii="Arial" w:hAnsi="Arial" w:cs="Arial"/>
              </w:rPr>
            </w:pPr>
            <w:r>
              <w:rPr>
                <w:rFonts w:ascii="Arial" w:hAnsi="Arial" w:cs="Arial"/>
              </w:rPr>
              <w:t>However, it is advised that the project should return to the committee should funding be received.</w:t>
            </w:r>
          </w:p>
          <w:p w:rsidR="008C5C52" w:rsidRPr="001A5BB9" w:rsidRDefault="008C5C52" w:rsidP="00C0121A">
            <w:pPr>
              <w:rPr>
                <w:rFonts w:ascii="Arial" w:hAnsi="Arial" w:cs="Arial"/>
                <w:b/>
              </w:rPr>
            </w:pPr>
          </w:p>
        </w:tc>
        <w:tc>
          <w:tcPr>
            <w:tcW w:w="1247" w:type="dxa"/>
          </w:tcPr>
          <w:p w:rsidR="008C5C52" w:rsidRPr="001A5BB9" w:rsidRDefault="00D644A5" w:rsidP="00C0121A">
            <w:pPr>
              <w:rPr>
                <w:rFonts w:ascii="Arial" w:hAnsi="Arial" w:cs="Arial"/>
                <w:b/>
              </w:rPr>
            </w:pPr>
            <w:r>
              <w:rPr>
                <w:rFonts w:ascii="Arial" w:hAnsi="Arial" w:cs="Arial"/>
                <w:b/>
              </w:rPr>
              <w:t>Marion Oswald</w:t>
            </w:r>
          </w:p>
        </w:tc>
      </w:tr>
      <w:tr w:rsidR="008C5C52" w:rsidRPr="00E25926" w:rsidTr="00876AE9">
        <w:trPr>
          <w:trHeight w:val="453"/>
        </w:trPr>
        <w:tc>
          <w:tcPr>
            <w:tcW w:w="562" w:type="dxa"/>
          </w:tcPr>
          <w:p w:rsidR="008C5C52" w:rsidRDefault="005603FE" w:rsidP="00C0121A">
            <w:pPr>
              <w:jc w:val="both"/>
              <w:rPr>
                <w:rFonts w:ascii="Arial" w:hAnsi="Arial" w:cs="Arial"/>
                <w:b/>
              </w:rPr>
            </w:pPr>
            <w:r>
              <w:rPr>
                <w:rFonts w:ascii="Arial" w:hAnsi="Arial" w:cs="Arial"/>
                <w:b/>
              </w:rPr>
              <w:t>4</w:t>
            </w:r>
          </w:p>
        </w:tc>
        <w:tc>
          <w:tcPr>
            <w:tcW w:w="851" w:type="dxa"/>
          </w:tcPr>
          <w:p w:rsidR="008C5C52" w:rsidRPr="001A5BB9" w:rsidRDefault="005603FE" w:rsidP="00C0121A">
            <w:pPr>
              <w:rPr>
                <w:rFonts w:ascii="Arial" w:hAnsi="Arial" w:cs="Arial"/>
                <w:b/>
              </w:rPr>
            </w:pPr>
            <w:r>
              <w:rPr>
                <w:rFonts w:ascii="Arial" w:hAnsi="Arial" w:cs="Arial"/>
                <w:b/>
              </w:rPr>
              <w:t>10:00</w:t>
            </w:r>
          </w:p>
        </w:tc>
        <w:tc>
          <w:tcPr>
            <w:tcW w:w="7087" w:type="dxa"/>
          </w:tcPr>
          <w:p w:rsidR="005603FE" w:rsidRDefault="005603FE" w:rsidP="00C0121A">
            <w:pPr>
              <w:rPr>
                <w:rFonts w:ascii="Arial" w:hAnsi="Arial" w:cs="Arial"/>
                <w:b/>
              </w:rPr>
            </w:pPr>
            <w:r>
              <w:rPr>
                <w:rFonts w:ascii="Arial" w:hAnsi="Arial" w:cs="Arial"/>
                <w:b/>
                <w:u w:val="single"/>
              </w:rPr>
              <w:t>Close</w:t>
            </w:r>
          </w:p>
          <w:p w:rsidR="005603FE" w:rsidRDefault="005603FE" w:rsidP="00C0121A">
            <w:pPr>
              <w:rPr>
                <w:rFonts w:ascii="Arial" w:hAnsi="Arial" w:cs="Arial"/>
              </w:rPr>
            </w:pPr>
            <w:r>
              <w:rPr>
                <w:rFonts w:ascii="Arial" w:hAnsi="Arial" w:cs="Arial"/>
              </w:rPr>
              <w:t xml:space="preserve">The Chair closes the meeting by thanking participants for their attendance and contributions. </w:t>
            </w:r>
          </w:p>
          <w:p w:rsidR="005603FE" w:rsidRDefault="005603FE" w:rsidP="00C0121A">
            <w:pPr>
              <w:rPr>
                <w:rFonts w:ascii="Arial" w:hAnsi="Arial" w:cs="Arial"/>
              </w:rPr>
            </w:pPr>
          </w:p>
          <w:p w:rsidR="005603FE" w:rsidRPr="005603FE" w:rsidRDefault="005603FE" w:rsidP="00C0121A">
            <w:pPr>
              <w:rPr>
                <w:rFonts w:ascii="Arial" w:hAnsi="Arial" w:cs="Arial"/>
              </w:rPr>
            </w:pPr>
            <w:r>
              <w:rPr>
                <w:rFonts w:ascii="Arial" w:hAnsi="Arial" w:cs="Arial"/>
              </w:rPr>
              <w:t xml:space="preserve">The Chair also explains that Jack Tracey will no longer be on the Committee and the thanks him for all his work towards the Committee </w:t>
            </w:r>
            <w:r w:rsidR="003D08F1">
              <w:rPr>
                <w:rFonts w:ascii="Arial" w:hAnsi="Arial" w:cs="Arial"/>
              </w:rPr>
              <w:t>before</w:t>
            </w:r>
            <w:r>
              <w:rPr>
                <w:rFonts w:ascii="Arial" w:hAnsi="Arial" w:cs="Arial"/>
              </w:rPr>
              <w:t xml:space="preserve"> wish</w:t>
            </w:r>
            <w:r w:rsidR="003D08F1">
              <w:rPr>
                <w:rFonts w:ascii="Arial" w:hAnsi="Arial" w:cs="Arial"/>
              </w:rPr>
              <w:t>ing</w:t>
            </w:r>
            <w:r>
              <w:rPr>
                <w:rFonts w:ascii="Arial" w:hAnsi="Arial" w:cs="Arial"/>
              </w:rPr>
              <w:t xml:space="preserve"> him luck in his new role.</w:t>
            </w:r>
          </w:p>
          <w:p w:rsidR="005603FE" w:rsidRDefault="005603FE" w:rsidP="00C0121A">
            <w:pPr>
              <w:rPr>
                <w:rFonts w:ascii="Arial" w:hAnsi="Arial" w:cs="Arial"/>
                <w:b/>
              </w:rPr>
            </w:pPr>
          </w:p>
          <w:p w:rsidR="008C5C52" w:rsidRDefault="00116F16" w:rsidP="00C0121A">
            <w:pPr>
              <w:rPr>
                <w:rFonts w:ascii="Arial" w:hAnsi="Arial" w:cs="Arial"/>
                <w:b/>
              </w:rPr>
            </w:pPr>
            <w:r>
              <w:rPr>
                <w:rFonts w:ascii="Arial" w:hAnsi="Arial" w:cs="Arial"/>
                <w:b/>
              </w:rPr>
              <w:t>Next Meeting: March 2025</w:t>
            </w:r>
          </w:p>
          <w:p w:rsidR="005603FE" w:rsidRPr="001A5BB9" w:rsidRDefault="005603FE" w:rsidP="00C0121A">
            <w:pPr>
              <w:rPr>
                <w:rFonts w:ascii="Arial" w:hAnsi="Arial" w:cs="Arial"/>
                <w:b/>
              </w:rPr>
            </w:pPr>
          </w:p>
        </w:tc>
        <w:tc>
          <w:tcPr>
            <w:tcW w:w="1247" w:type="dxa"/>
          </w:tcPr>
          <w:p w:rsidR="008C5C52" w:rsidRDefault="00D747C3" w:rsidP="00C0121A">
            <w:pPr>
              <w:rPr>
                <w:rFonts w:ascii="Arial" w:hAnsi="Arial" w:cs="Arial"/>
                <w:b/>
              </w:rPr>
            </w:pPr>
            <w:r>
              <w:rPr>
                <w:rFonts w:ascii="Arial" w:hAnsi="Arial" w:cs="Arial"/>
                <w:b/>
              </w:rPr>
              <w:t>Marion</w:t>
            </w:r>
          </w:p>
          <w:p w:rsidR="00D747C3" w:rsidRPr="001A5BB9" w:rsidRDefault="00D747C3" w:rsidP="00C0121A">
            <w:pPr>
              <w:rPr>
                <w:rFonts w:ascii="Arial" w:hAnsi="Arial" w:cs="Arial"/>
                <w:b/>
              </w:rPr>
            </w:pPr>
            <w:r>
              <w:rPr>
                <w:rFonts w:ascii="Arial" w:hAnsi="Arial" w:cs="Arial"/>
                <w:b/>
              </w:rPr>
              <w:t>Oswald</w:t>
            </w:r>
          </w:p>
        </w:tc>
      </w:tr>
    </w:tbl>
    <w:p w:rsidR="00C0121A" w:rsidRDefault="00C0121A" w:rsidP="00CC4295">
      <w:pPr>
        <w:pStyle w:val="NoSpacing"/>
      </w:pPr>
    </w:p>
    <w:sectPr w:rsidR="00C0121A" w:rsidSect="00C0121A">
      <w:headerReference w:type="even" r:id="rId8"/>
      <w:headerReference w:type="default" r:id="rId9"/>
      <w:footerReference w:type="even" r:id="rId10"/>
      <w:footerReference w:type="default" r:id="rId11"/>
      <w:headerReference w:type="first" r:id="rId12"/>
      <w:footerReference w:type="first" r:id="rId13"/>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5EF" w:rsidRDefault="00F115EF" w:rsidP="00CC4295">
      <w:r>
        <w:separator/>
      </w:r>
    </w:p>
  </w:endnote>
  <w:endnote w:type="continuationSeparator" w:id="0">
    <w:p w:rsidR="00F115EF" w:rsidRDefault="00F115EF" w:rsidP="00CC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6" w:rsidRDefault="00791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67393"/>
      <w:docPartObj>
        <w:docPartGallery w:val="Page Numbers (Bottom of Page)"/>
        <w:docPartUnique/>
      </w:docPartObj>
    </w:sdtPr>
    <w:sdtEndPr>
      <w:rPr>
        <w:noProof/>
      </w:rPr>
    </w:sdtEndPr>
    <w:sdtContent>
      <w:p w:rsidR="00791446" w:rsidRDefault="0079144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91446" w:rsidRDefault="00791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6" w:rsidRDefault="00791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5EF" w:rsidRDefault="00F115EF" w:rsidP="00CC4295">
      <w:r>
        <w:separator/>
      </w:r>
    </w:p>
  </w:footnote>
  <w:footnote w:type="continuationSeparator" w:id="0">
    <w:p w:rsidR="00F115EF" w:rsidRDefault="00F115EF" w:rsidP="00CC4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6" w:rsidRDefault="00791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6" w:rsidRDefault="00791446" w:rsidP="00CC4295">
    <w:pPr>
      <w:pStyle w:val="Header"/>
      <w:jc w:val="center"/>
    </w:pPr>
    <w:r>
      <w:t xml:space="preserve">                                                                                  </w:t>
    </w:r>
    <w:r>
      <w:rPr>
        <w:noProof/>
      </w:rPr>
      <w:drawing>
        <wp:inline distT="0" distB="0" distL="0" distR="0" wp14:anchorId="02E2372E" wp14:editId="3B6B97AF">
          <wp:extent cx="3182620" cy="1048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2620" cy="10483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6" w:rsidRDefault="00791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96E4D"/>
    <w:multiLevelType w:val="hybridMultilevel"/>
    <w:tmpl w:val="2C8C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3313B"/>
    <w:multiLevelType w:val="hybridMultilevel"/>
    <w:tmpl w:val="F514AC28"/>
    <w:lvl w:ilvl="0" w:tplc="EB3871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E00B0"/>
    <w:multiLevelType w:val="hybridMultilevel"/>
    <w:tmpl w:val="127C5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43107F3E"/>
    <w:multiLevelType w:val="hybridMultilevel"/>
    <w:tmpl w:val="760C4E62"/>
    <w:lvl w:ilvl="0" w:tplc="81CCFA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A31ED"/>
    <w:multiLevelType w:val="hybridMultilevel"/>
    <w:tmpl w:val="370A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D1C96"/>
    <w:multiLevelType w:val="hybridMultilevel"/>
    <w:tmpl w:val="07A2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10AA5"/>
    <w:multiLevelType w:val="hybridMultilevel"/>
    <w:tmpl w:val="258E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35116"/>
    <w:multiLevelType w:val="hybridMultilevel"/>
    <w:tmpl w:val="E7C6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E56BC1"/>
    <w:multiLevelType w:val="hybridMultilevel"/>
    <w:tmpl w:val="9E12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6112DC"/>
    <w:multiLevelType w:val="hybridMultilevel"/>
    <w:tmpl w:val="8BCA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15F0A"/>
    <w:multiLevelType w:val="hybridMultilevel"/>
    <w:tmpl w:val="A800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783E68"/>
    <w:multiLevelType w:val="hybridMultilevel"/>
    <w:tmpl w:val="CF8234A0"/>
    <w:lvl w:ilvl="0" w:tplc="312AA5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
  </w:num>
  <w:num w:numId="4">
    <w:abstractNumId w:val="4"/>
  </w:num>
  <w:num w:numId="5">
    <w:abstractNumId w:val="7"/>
  </w:num>
  <w:num w:numId="6">
    <w:abstractNumId w:val="2"/>
  </w:num>
  <w:num w:numId="7">
    <w:abstractNumId w:val="3"/>
  </w:num>
  <w:num w:numId="8">
    <w:abstractNumId w:val="6"/>
  </w:num>
  <w:num w:numId="9">
    <w:abstractNumId w:val="5"/>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95"/>
    <w:rsid w:val="00030275"/>
    <w:rsid w:val="000350B9"/>
    <w:rsid w:val="000367E2"/>
    <w:rsid w:val="00060EF5"/>
    <w:rsid w:val="00061A3B"/>
    <w:rsid w:val="000833F9"/>
    <w:rsid w:val="00093DF9"/>
    <w:rsid w:val="000E5F44"/>
    <w:rsid w:val="000F04C6"/>
    <w:rsid w:val="000F1C46"/>
    <w:rsid w:val="00116F16"/>
    <w:rsid w:val="00123BBA"/>
    <w:rsid w:val="0017439D"/>
    <w:rsid w:val="00175AE5"/>
    <w:rsid w:val="001D3E59"/>
    <w:rsid w:val="00273306"/>
    <w:rsid w:val="00285230"/>
    <w:rsid w:val="002943A3"/>
    <w:rsid w:val="002B62E0"/>
    <w:rsid w:val="002D659C"/>
    <w:rsid w:val="002E46B2"/>
    <w:rsid w:val="002E730B"/>
    <w:rsid w:val="002F1F38"/>
    <w:rsid w:val="002F5D2F"/>
    <w:rsid w:val="002F70F8"/>
    <w:rsid w:val="003700B3"/>
    <w:rsid w:val="00381647"/>
    <w:rsid w:val="00382780"/>
    <w:rsid w:val="003A60FB"/>
    <w:rsid w:val="003B27E9"/>
    <w:rsid w:val="003B2FB9"/>
    <w:rsid w:val="003D08F1"/>
    <w:rsid w:val="003D1878"/>
    <w:rsid w:val="003E680B"/>
    <w:rsid w:val="003F410E"/>
    <w:rsid w:val="00417ACD"/>
    <w:rsid w:val="004660DB"/>
    <w:rsid w:val="0047029E"/>
    <w:rsid w:val="004858EA"/>
    <w:rsid w:val="004B2365"/>
    <w:rsid w:val="00534941"/>
    <w:rsid w:val="00540D5F"/>
    <w:rsid w:val="00543EBC"/>
    <w:rsid w:val="00545D58"/>
    <w:rsid w:val="005603FE"/>
    <w:rsid w:val="00573CCD"/>
    <w:rsid w:val="0057538C"/>
    <w:rsid w:val="00575551"/>
    <w:rsid w:val="005F64FC"/>
    <w:rsid w:val="00664011"/>
    <w:rsid w:val="00717E29"/>
    <w:rsid w:val="007427AF"/>
    <w:rsid w:val="00753FA4"/>
    <w:rsid w:val="00772752"/>
    <w:rsid w:val="007830B9"/>
    <w:rsid w:val="00791446"/>
    <w:rsid w:val="007954CE"/>
    <w:rsid w:val="007A2804"/>
    <w:rsid w:val="007B59F5"/>
    <w:rsid w:val="00800B8B"/>
    <w:rsid w:val="00811E2C"/>
    <w:rsid w:val="0084094D"/>
    <w:rsid w:val="00851D4D"/>
    <w:rsid w:val="00854B08"/>
    <w:rsid w:val="00862E49"/>
    <w:rsid w:val="00876AE9"/>
    <w:rsid w:val="00892158"/>
    <w:rsid w:val="008A027E"/>
    <w:rsid w:val="008B6AD9"/>
    <w:rsid w:val="008C1C04"/>
    <w:rsid w:val="008C5C52"/>
    <w:rsid w:val="008F0349"/>
    <w:rsid w:val="00933CAB"/>
    <w:rsid w:val="00951025"/>
    <w:rsid w:val="0095658F"/>
    <w:rsid w:val="00980E9D"/>
    <w:rsid w:val="009B1478"/>
    <w:rsid w:val="00A20F18"/>
    <w:rsid w:val="00A50E11"/>
    <w:rsid w:val="00A52481"/>
    <w:rsid w:val="00A658A8"/>
    <w:rsid w:val="00A74E4A"/>
    <w:rsid w:val="00AB6532"/>
    <w:rsid w:val="00AC1F08"/>
    <w:rsid w:val="00AC41CF"/>
    <w:rsid w:val="00B31961"/>
    <w:rsid w:val="00B70167"/>
    <w:rsid w:val="00B72B40"/>
    <w:rsid w:val="00B86F9C"/>
    <w:rsid w:val="00BC699C"/>
    <w:rsid w:val="00C0121A"/>
    <w:rsid w:val="00C23A1C"/>
    <w:rsid w:val="00C266D2"/>
    <w:rsid w:val="00C847F8"/>
    <w:rsid w:val="00CA383F"/>
    <w:rsid w:val="00CB2951"/>
    <w:rsid w:val="00CB5B91"/>
    <w:rsid w:val="00CC4295"/>
    <w:rsid w:val="00CC7E32"/>
    <w:rsid w:val="00CF2CAA"/>
    <w:rsid w:val="00D05CD8"/>
    <w:rsid w:val="00D248A9"/>
    <w:rsid w:val="00D45433"/>
    <w:rsid w:val="00D46A13"/>
    <w:rsid w:val="00D566DF"/>
    <w:rsid w:val="00D57B5D"/>
    <w:rsid w:val="00D60306"/>
    <w:rsid w:val="00D644A5"/>
    <w:rsid w:val="00D73C25"/>
    <w:rsid w:val="00D747C3"/>
    <w:rsid w:val="00D8286D"/>
    <w:rsid w:val="00E0791C"/>
    <w:rsid w:val="00E618DF"/>
    <w:rsid w:val="00E642DD"/>
    <w:rsid w:val="00E97D2B"/>
    <w:rsid w:val="00F06B01"/>
    <w:rsid w:val="00F115EF"/>
    <w:rsid w:val="00F11D2E"/>
    <w:rsid w:val="00F14D8F"/>
    <w:rsid w:val="00F55C7B"/>
    <w:rsid w:val="00F74C70"/>
    <w:rsid w:val="00F754F7"/>
    <w:rsid w:val="00FA3927"/>
    <w:rsid w:val="00FA3B11"/>
    <w:rsid w:val="00FE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2AF60F-9F68-4E98-B11C-39F08B66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29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C4295"/>
    <w:pPr>
      <w:tabs>
        <w:tab w:val="center" w:pos="4513"/>
        <w:tab w:val="right" w:pos="9026"/>
      </w:tabs>
    </w:pPr>
  </w:style>
  <w:style w:type="character" w:customStyle="1" w:styleId="FooterChar">
    <w:name w:val="Footer Char"/>
    <w:basedOn w:val="DefaultParagraphFont"/>
    <w:link w:val="Footer"/>
    <w:uiPriority w:val="99"/>
    <w:rsid w:val="00CC4295"/>
  </w:style>
  <w:style w:type="paragraph" w:styleId="Header">
    <w:name w:val="header"/>
    <w:basedOn w:val="Normal"/>
    <w:link w:val="HeaderChar"/>
    <w:uiPriority w:val="99"/>
    <w:unhideWhenUsed/>
    <w:rsid w:val="00CC4295"/>
    <w:pPr>
      <w:tabs>
        <w:tab w:val="center" w:pos="4513"/>
        <w:tab w:val="right" w:pos="9026"/>
      </w:tabs>
    </w:pPr>
  </w:style>
  <w:style w:type="character" w:customStyle="1" w:styleId="HeaderChar">
    <w:name w:val="Header Char"/>
    <w:basedOn w:val="DefaultParagraphFont"/>
    <w:link w:val="Header"/>
    <w:uiPriority w:val="99"/>
    <w:rsid w:val="00CC4295"/>
  </w:style>
  <w:style w:type="paragraph" w:styleId="NoSpacing">
    <w:name w:val="No Spacing"/>
    <w:uiPriority w:val="1"/>
    <w:qFormat/>
    <w:rsid w:val="00CC4295"/>
    <w:pPr>
      <w:spacing w:after="0" w:line="240" w:lineRule="auto"/>
    </w:pPr>
  </w:style>
  <w:style w:type="paragraph" w:styleId="ListParagraph">
    <w:name w:val="List Paragraph"/>
    <w:basedOn w:val="Normal"/>
    <w:uiPriority w:val="34"/>
    <w:qFormat/>
    <w:rsid w:val="00BC6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9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A21C2-B264-4693-9AD2-0F36824FF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7356</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Hunter</dc:creator>
  <cp:keywords/>
  <dc:description/>
  <cp:lastModifiedBy>Edward Hunter</cp:lastModifiedBy>
  <cp:revision>33</cp:revision>
  <dcterms:created xsi:type="dcterms:W3CDTF">2024-12-12T13:43:00Z</dcterms:created>
  <dcterms:modified xsi:type="dcterms:W3CDTF">2025-03-27T15:55:00Z</dcterms:modified>
</cp:coreProperties>
</file>