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412" w:rsidRPr="00D46D4D" w:rsidRDefault="00E7342A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:rsidR="00080D1E" w:rsidRPr="003469D9" w:rsidRDefault="00CD6055" w:rsidP="00560080">
      <w:pPr>
        <w:jc w:val="center"/>
        <w:rPr>
          <w:rFonts w:ascii="Arial" w:hAnsi="Arial" w:cs="Arial"/>
          <w:b/>
          <w:sz w:val="32"/>
          <w:szCs w:val="32"/>
        </w:rPr>
      </w:pPr>
      <w:r w:rsidRPr="003469D9">
        <w:rPr>
          <w:rFonts w:ascii="Arial" w:hAnsi="Arial" w:cs="Arial"/>
          <w:b/>
          <w:sz w:val="28"/>
          <w:szCs w:val="32"/>
        </w:rPr>
        <w:t>NPU</w:t>
      </w:r>
      <w:r w:rsidR="007A500F" w:rsidRPr="003469D9">
        <w:rPr>
          <w:rFonts w:ascii="Arial" w:hAnsi="Arial" w:cs="Arial"/>
          <w:b/>
          <w:sz w:val="28"/>
          <w:szCs w:val="32"/>
        </w:rPr>
        <w:t xml:space="preserve"> </w:t>
      </w:r>
      <w:r w:rsidR="002F7412" w:rsidRPr="003469D9">
        <w:rPr>
          <w:rFonts w:ascii="Arial" w:hAnsi="Arial" w:cs="Arial"/>
          <w:b/>
          <w:sz w:val="28"/>
          <w:szCs w:val="32"/>
        </w:rPr>
        <w:t>Stop and S</w:t>
      </w:r>
      <w:r w:rsidR="00560080" w:rsidRPr="003469D9">
        <w:rPr>
          <w:rFonts w:ascii="Arial" w:hAnsi="Arial" w:cs="Arial"/>
          <w:b/>
          <w:sz w:val="28"/>
          <w:szCs w:val="32"/>
        </w:rPr>
        <w:t>earch Scrutiny panel</w:t>
      </w:r>
    </w:p>
    <w:p w:rsidR="00560080" w:rsidRDefault="00560080" w:rsidP="00560080">
      <w:pPr>
        <w:jc w:val="center"/>
        <w:rPr>
          <w:rFonts w:ascii="Arial" w:hAnsi="Arial" w:cs="Arial"/>
        </w:rPr>
      </w:pPr>
      <w:r w:rsidRPr="003469D9">
        <w:rPr>
          <w:rFonts w:ascii="Arial" w:hAnsi="Arial" w:cs="Arial"/>
          <w:b/>
        </w:rPr>
        <w:t>Location:</w:t>
      </w:r>
      <w:r w:rsidR="00FC23B2" w:rsidRPr="003469D9">
        <w:rPr>
          <w:rFonts w:ascii="Arial" w:hAnsi="Arial" w:cs="Arial"/>
        </w:rPr>
        <w:t xml:space="preserve"> </w:t>
      </w:r>
      <w:r w:rsidR="002F7412" w:rsidRPr="003469D9">
        <w:rPr>
          <w:rFonts w:ascii="Arial" w:hAnsi="Arial" w:cs="Arial"/>
          <w:b/>
        </w:rPr>
        <w:t>Date and Time:</w:t>
      </w:r>
      <w:r w:rsidR="009F394D">
        <w:rPr>
          <w:rFonts w:ascii="Arial" w:hAnsi="Arial" w:cs="Arial"/>
        </w:rPr>
        <w:t xml:space="preserve"> </w:t>
      </w:r>
    </w:p>
    <w:p w:rsidR="003469D9" w:rsidRDefault="003469D9" w:rsidP="00560080">
      <w:pPr>
        <w:jc w:val="center"/>
        <w:rPr>
          <w:rFonts w:ascii="Arial" w:hAnsi="Arial" w:cs="Arial"/>
        </w:rPr>
      </w:pPr>
      <w:r w:rsidRPr="003469D9">
        <w:rPr>
          <w:rFonts w:ascii="Arial" w:hAnsi="Arial" w:cs="Arial"/>
        </w:rPr>
        <w:t>Wolverhampton Central Police Station, Bilston street, City Centre, WV1 3AA</w:t>
      </w:r>
      <w:r>
        <w:rPr>
          <w:rFonts w:ascii="Arial" w:hAnsi="Arial" w:cs="Arial"/>
        </w:rPr>
        <w:t xml:space="preserve"> and TEAMS</w:t>
      </w:r>
    </w:p>
    <w:p w:rsidR="003469D9" w:rsidRPr="00D46D4D" w:rsidRDefault="005B20C4" w:rsidP="005600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16/07</w:t>
      </w:r>
      <w:r w:rsidR="007F41BE">
        <w:rPr>
          <w:rFonts w:ascii="Arial" w:hAnsi="Arial" w:cs="Arial"/>
        </w:rPr>
        <w:t>/</w:t>
      </w:r>
      <w:r w:rsidR="003469D9">
        <w:rPr>
          <w:rFonts w:ascii="Arial" w:hAnsi="Arial" w:cs="Arial"/>
        </w:rPr>
        <w:t>202</w:t>
      </w:r>
      <w:r w:rsidR="008331BE">
        <w:rPr>
          <w:rFonts w:ascii="Arial" w:hAnsi="Arial" w:cs="Arial"/>
        </w:rPr>
        <w:t>4</w:t>
      </w:r>
      <w:r w:rsidR="003469D9">
        <w:rPr>
          <w:rFonts w:ascii="Arial" w:hAnsi="Arial" w:cs="Arial"/>
        </w:rPr>
        <w:t xml:space="preserve"> at 18:30-20:30pm</w:t>
      </w:r>
    </w:p>
    <w:p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196215</wp:posOffset>
                </wp:positionV>
                <wp:extent cx="2600325" cy="14478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D1E" w:rsidRDefault="00080D1E" w:rsidP="00ED19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Apologies:</w:t>
                            </w:r>
                          </w:p>
                          <w:p w:rsidR="00C9560B" w:rsidRDefault="00C9560B" w:rsidP="00C9560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Chester Morrison - Chair</w:t>
                            </w:r>
                          </w:p>
                          <w:p w:rsidR="00080D1E" w:rsidRPr="004A0AA5" w:rsidRDefault="00080D1E" w:rsidP="001606A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4A0AA5">
                              <w:rPr>
                                <w:rFonts w:ascii="Arial" w:hAnsi="Arial" w:cs="Arial"/>
                              </w:rPr>
                              <w:t>Adrian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Roberts</w:t>
                            </w:r>
                          </w:p>
                          <w:p w:rsidR="00080D1E" w:rsidRDefault="00080D1E" w:rsidP="001606A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Michael Hough </w:t>
                            </w:r>
                          </w:p>
                          <w:p w:rsidR="00080D1E" w:rsidRDefault="00080D1E" w:rsidP="001606A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Neil Hubbins </w:t>
                            </w:r>
                          </w:p>
                          <w:p w:rsidR="00080D1E" w:rsidRDefault="00080D1E" w:rsidP="001606A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Pamela Walker</w:t>
                            </w:r>
                          </w:p>
                          <w:p w:rsidR="00C9560B" w:rsidRDefault="00C9560B" w:rsidP="00C9560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Michael Bryan </w:t>
                            </w:r>
                          </w:p>
                          <w:p w:rsidR="00C9560B" w:rsidRPr="004A0AA5" w:rsidRDefault="00C9560B" w:rsidP="001606A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80D1E" w:rsidRPr="004A0AA5" w:rsidRDefault="00080D1E" w:rsidP="00ED19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80D1E" w:rsidRPr="00247504" w:rsidRDefault="00080D1E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pt;margin-top:15.45pt;width:204.75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" stroked="f">
                <v:textbox>
                  <w:txbxContent>
                    <w:p w:rsidR="00080D1E" w:rsidRDefault="00080D1E" w:rsidP="00ED19F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Apologies:</w:t>
                      </w:r>
                    </w:p>
                    <w:p w:rsidR="00C9560B" w:rsidRDefault="00C9560B" w:rsidP="00C9560B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Chester Morrison - Chair</w:t>
                      </w:r>
                    </w:p>
                    <w:p w:rsidR="00080D1E" w:rsidRPr="004A0AA5" w:rsidRDefault="00080D1E" w:rsidP="001606A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4A0AA5">
                        <w:rPr>
                          <w:rFonts w:ascii="Arial" w:hAnsi="Arial" w:cs="Arial"/>
                        </w:rPr>
                        <w:t>Adrian</w:t>
                      </w:r>
                      <w:r>
                        <w:rPr>
                          <w:rFonts w:ascii="Arial" w:hAnsi="Arial" w:cs="Arial"/>
                        </w:rPr>
                        <w:t xml:space="preserve"> Roberts</w:t>
                      </w:r>
                    </w:p>
                    <w:p w:rsidR="00080D1E" w:rsidRDefault="00080D1E" w:rsidP="001606A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Michael Hough </w:t>
                      </w:r>
                    </w:p>
                    <w:p w:rsidR="00080D1E" w:rsidRDefault="00080D1E" w:rsidP="001606A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Neil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Hubbins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80D1E" w:rsidRDefault="00080D1E" w:rsidP="001606A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Pamela Walker</w:t>
                      </w:r>
                    </w:p>
                    <w:p w:rsidR="00C9560B" w:rsidRDefault="00C9560B" w:rsidP="00C9560B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Michael Bryan </w:t>
                      </w:r>
                    </w:p>
                    <w:p w:rsidR="00C9560B" w:rsidRPr="004A0AA5" w:rsidRDefault="00C9560B" w:rsidP="001606A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080D1E" w:rsidRPr="004A0AA5" w:rsidRDefault="00080D1E" w:rsidP="00ED19F5">
                      <w:pPr>
                        <w:rPr>
                          <w:rFonts w:ascii="Arial" w:hAnsi="Arial" w:cs="Arial"/>
                        </w:rPr>
                      </w:pPr>
                    </w:p>
                    <w:p w:rsidR="00080D1E" w:rsidRPr="00247504" w:rsidRDefault="00080D1E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4ED2" w:rsidRDefault="00560080" w:rsidP="001D2FCB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</w:p>
    <w:p w:rsidR="000406F7" w:rsidRPr="00BB20FC" w:rsidRDefault="000406F7" w:rsidP="000406F7">
      <w:pPr>
        <w:spacing w:after="0"/>
        <w:jc w:val="both"/>
        <w:rPr>
          <w:rFonts w:ascii="Arial" w:hAnsi="Arial" w:cs="Arial"/>
          <w:u w:val="single"/>
        </w:rPr>
      </w:pPr>
      <w:r w:rsidRPr="00BB20FC">
        <w:rPr>
          <w:rFonts w:ascii="Arial" w:hAnsi="Arial" w:cs="Arial"/>
          <w:u w:val="single"/>
        </w:rPr>
        <w:t>WMP Force Rep</w:t>
      </w:r>
    </w:p>
    <w:p w:rsidR="001606AE" w:rsidRDefault="001606AE" w:rsidP="001606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Stephen Edwards– Inspector (SE)</w:t>
      </w:r>
    </w:p>
    <w:p w:rsidR="000406F7" w:rsidRPr="00BB20FC" w:rsidRDefault="000406F7" w:rsidP="000406F7">
      <w:pPr>
        <w:spacing w:after="0"/>
        <w:jc w:val="both"/>
        <w:rPr>
          <w:rFonts w:ascii="Arial" w:hAnsi="Arial" w:cs="Arial"/>
          <w:u w:val="single"/>
        </w:rPr>
      </w:pPr>
      <w:r w:rsidRPr="00BB20FC">
        <w:rPr>
          <w:rFonts w:ascii="Arial" w:hAnsi="Arial" w:cs="Arial"/>
          <w:u w:val="single"/>
        </w:rPr>
        <w:t>OPCC Rep</w:t>
      </w:r>
    </w:p>
    <w:p w:rsidR="000406F7" w:rsidRDefault="000406F7" w:rsidP="000406F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Shezè Malik (SM)</w:t>
      </w:r>
    </w:p>
    <w:p w:rsidR="000406F7" w:rsidRDefault="000406F7" w:rsidP="001D2FCB">
      <w:pPr>
        <w:jc w:val="both"/>
        <w:rPr>
          <w:rFonts w:ascii="Arial" w:hAnsi="Arial" w:cs="Arial"/>
        </w:rPr>
      </w:pPr>
    </w:p>
    <w:p w:rsidR="000406F7" w:rsidRPr="000406F7" w:rsidRDefault="000406F7" w:rsidP="001D2FCB">
      <w:pPr>
        <w:jc w:val="both"/>
        <w:rPr>
          <w:rFonts w:ascii="Arial" w:hAnsi="Arial" w:cs="Arial"/>
          <w:u w:val="single"/>
        </w:rPr>
      </w:pPr>
      <w:r w:rsidRPr="000406F7">
        <w:rPr>
          <w:rFonts w:ascii="Arial" w:hAnsi="Arial" w:cs="Arial"/>
          <w:u w:val="single"/>
        </w:rPr>
        <w:t>Panel Members</w:t>
      </w:r>
    </w:p>
    <w:p w:rsidR="00C9560B" w:rsidRDefault="00C9560B" w:rsidP="00C956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Gloria Smith – Vice Chair (GS)</w:t>
      </w:r>
    </w:p>
    <w:p w:rsidR="001606AE" w:rsidRDefault="001606AE" w:rsidP="001606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Esther Douglas (ED)</w:t>
      </w:r>
    </w:p>
    <w:p w:rsidR="001606AE" w:rsidRDefault="001606AE" w:rsidP="001606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Kal Khan (KK)</w:t>
      </w:r>
    </w:p>
    <w:p w:rsidR="001606AE" w:rsidRDefault="001606AE" w:rsidP="001606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Leannah Dacres</w:t>
      </w:r>
    </w:p>
    <w:p w:rsidR="001606AE" w:rsidRDefault="001606AE" w:rsidP="001606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Natalia Lipiec (NL) –</w:t>
      </w:r>
    </w:p>
    <w:p w:rsidR="001606AE" w:rsidRDefault="001606AE" w:rsidP="001606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Ruby Smith (RSm)</w:t>
      </w:r>
    </w:p>
    <w:p w:rsidR="001606AE" w:rsidRDefault="001606AE" w:rsidP="001606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Ruth South (RSo)</w:t>
      </w:r>
    </w:p>
    <w:p w:rsidR="00C9560B" w:rsidRDefault="00C9560B" w:rsidP="001606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Beth Cooke (BC) </w:t>
      </w:r>
    </w:p>
    <w:p w:rsidR="00C9560B" w:rsidRDefault="00C9560B" w:rsidP="001606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Neil Hubbins (NH)</w:t>
      </w:r>
    </w:p>
    <w:p w:rsidR="00434937" w:rsidRDefault="00434937" w:rsidP="00434937">
      <w:pPr>
        <w:spacing w:after="0"/>
        <w:jc w:val="both"/>
        <w:rPr>
          <w:rFonts w:ascii="Arial" w:hAnsi="Arial" w:cs="Arial"/>
        </w:rPr>
      </w:pPr>
    </w:p>
    <w:p w:rsidR="00287635" w:rsidRPr="00031A73" w:rsidRDefault="003C0B3B" w:rsidP="00031A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5F4F57" w:rsidRDefault="00947E21" w:rsidP="00CD6055">
            <w:pPr>
              <w:rPr>
                <w:rFonts w:ascii="Arial" w:hAnsi="Arial" w:cs="Arial"/>
                <w:b/>
                <w:color w:val="000000" w:themeColor="text1"/>
              </w:rPr>
            </w:pPr>
            <w:r w:rsidRPr="00031A73">
              <w:rPr>
                <w:rFonts w:ascii="Arial" w:hAnsi="Arial" w:cs="Arial"/>
                <w:b/>
                <w:color w:val="000000" w:themeColor="text1"/>
              </w:rPr>
              <w:t>Welcome an</w:t>
            </w:r>
            <w:r w:rsidR="005F4F57" w:rsidRPr="00031A73">
              <w:rPr>
                <w:rFonts w:ascii="Arial" w:hAnsi="Arial" w:cs="Arial"/>
                <w:b/>
                <w:color w:val="000000" w:themeColor="text1"/>
              </w:rPr>
              <w:t xml:space="preserve">d introduction done by </w:t>
            </w:r>
            <w:r w:rsidR="00C9560B">
              <w:rPr>
                <w:rFonts w:ascii="Arial" w:hAnsi="Arial" w:cs="Arial"/>
                <w:b/>
                <w:color w:val="000000" w:themeColor="text1"/>
              </w:rPr>
              <w:t xml:space="preserve">Vice </w:t>
            </w:r>
            <w:r w:rsidR="005F4F57" w:rsidRPr="00031A73">
              <w:rPr>
                <w:rFonts w:ascii="Arial" w:hAnsi="Arial" w:cs="Arial"/>
                <w:b/>
                <w:color w:val="000000" w:themeColor="text1"/>
              </w:rPr>
              <w:t xml:space="preserve">Chair </w:t>
            </w:r>
            <w:r w:rsidR="00C9560B">
              <w:rPr>
                <w:rFonts w:ascii="Arial" w:hAnsi="Arial" w:cs="Arial"/>
                <w:b/>
                <w:color w:val="000000" w:themeColor="text1"/>
              </w:rPr>
              <w:t>GS</w:t>
            </w:r>
          </w:p>
          <w:p w:rsidR="00884E44" w:rsidRDefault="00884E44" w:rsidP="00CD605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884E44" w:rsidRDefault="00884E44" w:rsidP="00CD605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884E44" w:rsidRPr="00031A73" w:rsidRDefault="00884E44" w:rsidP="00CD605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85" w:type="dxa"/>
          </w:tcPr>
          <w:p w:rsidR="00D86E63" w:rsidRDefault="00FD0A11" w:rsidP="00884E4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Introductions </w:t>
            </w:r>
            <w:r w:rsidR="001D2FCB">
              <w:rPr>
                <w:rFonts w:ascii="Arial" w:hAnsi="Arial" w:cs="Arial"/>
                <w:color w:val="000000" w:themeColor="text1"/>
              </w:rPr>
              <w:t xml:space="preserve">carried out and </w:t>
            </w:r>
            <w:r w:rsidR="00FE3D66">
              <w:rPr>
                <w:rFonts w:ascii="Arial" w:hAnsi="Arial" w:cs="Arial"/>
                <w:color w:val="000000" w:themeColor="text1"/>
              </w:rPr>
              <w:t xml:space="preserve">by </w:t>
            </w:r>
            <w:r w:rsidR="00C9560B">
              <w:rPr>
                <w:rFonts w:ascii="Arial" w:hAnsi="Arial" w:cs="Arial"/>
                <w:color w:val="000000" w:themeColor="text1"/>
              </w:rPr>
              <w:t xml:space="preserve">Vice </w:t>
            </w:r>
            <w:r w:rsidR="00FE3D66">
              <w:rPr>
                <w:rFonts w:ascii="Arial" w:hAnsi="Arial" w:cs="Arial"/>
                <w:color w:val="000000" w:themeColor="text1"/>
              </w:rPr>
              <w:t xml:space="preserve">Chair </w:t>
            </w:r>
            <w:r w:rsidR="00C9560B">
              <w:rPr>
                <w:rFonts w:ascii="Arial" w:hAnsi="Arial" w:cs="Arial"/>
                <w:color w:val="000000" w:themeColor="text1"/>
              </w:rPr>
              <w:t>GS</w:t>
            </w:r>
            <w:r w:rsidR="00FE3D66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001D2FCB">
              <w:rPr>
                <w:rFonts w:ascii="Arial" w:hAnsi="Arial" w:cs="Arial"/>
                <w:color w:val="000000" w:themeColor="text1"/>
              </w:rPr>
              <w:t xml:space="preserve"> welcomed</w:t>
            </w:r>
            <w:r w:rsidR="003002F6">
              <w:rPr>
                <w:rFonts w:ascii="Arial" w:hAnsi="Arial" w:cs="Arial"/>
                <w:color w:val="000000" w:themeColor="text1"/>
              </w:rPr>
              <w:t xml:space="preserve"> new panel members</w:t>
            </w:r>
            <w:r w:rsidR="00C9560B">
              <w:rPr>
                <w:rFonts w:ascii="Arial" w:hAnsi="Arial" w:cs="Arial"/>
                <w:color w:val="000000" w:themeColor="text1"/>
              </w:rPr>
              <w:t xml:space="preserve"> BC</w:t>
            </w:r>
          </w:p>
          <w:p w:rsidR="001405EF" w:rsidRDefault="001405EF" w:rsidP="001405E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GS asked panel if there were any matters they would like to raise in regards to the previous meeting/ minutes or anything else.</w:t>
            </w:r>
          </w:p>
          <w:p w:rsidR="001405EF" w:rsidRDefault="001405EF" w:rsidP="001405E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matters raised.</w:t>
            </w:r>
          </w:p>
          <w:p w:rsidR="001405EF" w:rsidRDefault="001405EF" w:rsidP="001405E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Actions delivered by Insp SE and information sent by SM </w:t>
            </w:r>
          </w:p>
          <w:p w:rsidR="001405EF" w:rsidRDefault="001405EF" w:rsidP="001405E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884E44" w:rsidRPr="00D46D4D" w:rsidRDefault="00884E44" w:rsidP="00884E4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CF370D" w:rsidRPr="00D46D4D" w:rsidTr="005B63BD">
        <w:tc>
          <w:tcPr>
            <w:tcW w:w="562" w:type="dxa"/>
            <w:shd w:val="clear" w:color="auto" w:fill="BDD6EE" w:themeFill="accent1" w:themeFillTint="66"/>
          </w:tcPr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F370D" w:rsidRDefault="00CF370D" w:rsidP="00CF370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Data update by Insp </w:t>
            </w:r>
            <w:r w:rsidR="00045BC4">
              <w:rPr>
                <w:rFonts w:ascii="Arial" w:hAnsi="Arial" w:cs="Arial"/>
                <w:b/>
                <w:color w:val="000000" w:themeColor="text1"/>
              </w:rPr>
              <w:t>SE</w:t>
            </w:r>
          </w:p>
          <w:p w:rsidR="00CF370D" w:rsidRPr="003002F6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02F6">
              <w:rPr>
                <w:rFonts w:ascii="Arial" w:hAnsi="Arial" w:cs="Arial"/>
                <w:color w:val="000000" w:themeColor="text1"/>
              </w:rPr>
              <w:t>Snapshot 1</w:t>
            </w:r>
            <w:r w:rsidRPr="003002F6">
              <w:rPr>
                <w:rFonts w:ascii="Arial" w:hAnsi="Arial" w:cs="Arial"/>
                <w:color w:val="000000" w:themeColor="text1"/>
                <w:vertAlign w:val="superscript"/>
              </w:rPr>
              <w:t>st</w:t>
            </w:r>
            <w:r w:rsidRPr="003002F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D3354">
              <w:rPr>
                <w:rFonts w:ascii="Arial" w:hAnsi="Arial" w:cs="Arial"/>
                <w:color w:val="000000" w:themeColor="text1"/>
              </w:rPr>
              <w:t>Ma</w:t>
            </w:r>
            <w:r w:rsidR="00C9560B">
              <w:rPr>
                <w:rFonts w:ascii="Arial" w:hAnsi="Arial" w:cs="Arial"/>
                <w:color w:val="000000" w:themeColor="text1"/>
              </w:rPr>
              <w:t>y</w:t>
            </w:r>
            <w:r w:rsidRPr="003002F6">
              <w:rPr>
                <w:rFonts w:ascii="Arial" w:hAnsi="Arial" w:cs="Arial"/>
                <w:color w:val="000000" w:themeColor="text1"/>
              </w:rPr>
              <w:t xml:space="preserve"> – 3</w:t>
            </w:r>
            <w:r w:rsidR="00C9560B">
              <w:rPr>
                <w:rFonts w:ascii="Arial" w:hAnsi="Arial" w:cs="Arial"/>
                <w:color w:val="000000" w:themeColor="text1"/>
              </w:rPr>
              <w:t>0</w:t>
            </w:r>
            <w:r w:rsidR="00C9560B" w:rsidRPr="00C9560B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="00C9560B">
              <w:rPr>
                <w:rFonts w:ascii="Arial" w:hAnsi="Arial" w:cs="Arial"/>
                <w:color w:val="000000" w:themeColor="text1"/>
              </w:rPr>
              <w:t xml:space="preserve"> June</w:t>
            </w:r>
            <w:r w:rsidRPr="003002F6">
              <w:rPr>
                <w:rFonts w:ascii="Arial" w:hAnsi="Arial" w:cs="Arial"/>
                <w:color w:val="000000" w:themeColor="text1"/>
              </w:rPr>
              <w:t xml:space="preserve"> 202</w:t>
            </w:r>
            <w:r w:rsidR="00CD335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485" w:type="dxa"/>
          </w:tcPr>
          <w:p w:rsidR="00CF370D" w:rsidRDefault="00C9560B" w:rsidP="00CF370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Data presented </w:t>
            </w:r>
            <w:r w:rsidR="00045BC4">
              <w:rPr>
                <w:rFonts w:ascii="Arial" w:hAnsi="Arial" w:cs="Arial"/>
                <w:color w:val="000000" w:themeColor="text1"/>
              </w:rPr>
              <w:t xml:space="preserve">by Insp SE </w:t>
            </w:r>
            <w:r>
              <w:rPr>
                <w:rFonts w:ascii="Arial" w:hAnsi="Arial" w:cs="Arial"/>
                <w:color w:val="000000" w:themeColor="text1"/>
              </w:rPr>
              <w:t xml:space="preserve">with last </w:t>
            </w:r>
            <w:r w:rsidR="00045BC4">
              <w:rPr>
                <w:rFonts w:ascii="Arial" w:hAnsi="Arial" w:cs="Arial"/>
                <w:color w:val="000000" w:themeColor="text1"/>
              </w:rPr>
              <w:t>p</w:t>
            </w:r>
            <w:r>
              <w:rPr>
                <w:rFonts w:ascii="Arial" w:hAnsi="Arial" w:cs="Arial"/>
                <w:color w:val="000000" w:themeColor="text1"/>
              </w:rPr>
              <w:t xml:space="preserve">anel data </w:t>
            </w:r>
            <w:r w:rsidR="00045BC4">
              <w:rPr>
                <w:rFonts w:ascii="Arial" w:hAnsi="Arial" w:cs="Arial"/>
                <w:color w:val="000000" w:themeColor="text1"/>
              </w:rPr>
              <w:t xml:space="preserve">in comparison </w:t>
            </w:r>
            <w:r>
              <w:rPr>
                <w:rFonts w:ascii="Arial" w:hAnsi="Arial" w:cs="Arial"/>
                <w:color w:val="000000" w:themeColor="text1"/>
              </w:rPr>
              <w:t>produced by NL.</w:t>
            </w:r>
            <w:r w:rsidR="000406B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45BC4">
              <w:rPr>
                <w:rFonts w:ascii="Arial" w:hAnsi="Arial" w:cs="Arial"/>
                <w:color w:val="000000" w:themeColor="text1"/>
              </w:rPr>
              <w:t>U</w:t>
            </w:r>
            <w:r w:rsidR="00CF370D">
              <w:rPr>
                <w:rFonts w:ascii="Arial" w:hAnsi="Arial" w:cs="Arial"/>
                <w:color w:val="000000" w:themeColor="text1"/>
              </w:rPr>
              <w:t>pdated on performance data including outcome rates, disproportionately data and total number of searches across the West midlands and Wolverhampton.</w:t>
            </w:r>
          </w:p>
          <w:p w:rsidR="00CF370D" w:rsidRDefault="00CF370D" w:rsidP="00CF370D">
            <w:pPr>
              <w:rPr>
                <w:rFonts w:ascii="Arial" w:hAnsi="Arial" w:cs="Arial"/>
                <w:color w:val="000000" w:themeColor="text1"/>
              </w:rPr>
            </w:pPr>
          </w:p>
          <w:p w:rsidR="00F769CF" w:rsidRDefault="00CF370D" w:rsidP="000D146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Panel</w:t>
            </w:r>
            <w:r w:rsidR="000D146E">
              <w:rPr>
                <w:rFonts w:ascii="Arial" w:hAnsi="Arial" w:cs="Arial"/>
                <w:color w:val="000000" w:themeColor="text1"/>
              </w:rPr>
              <w:t xml:space="preserve"> discussed the search mapping </w:t>
            </w:r>
            <w:r w:rsidR="0060182B">
              <w:rPr>
                <w:rFonts w:ascii="Arial" w:hAnsi="Arial" w:cs="Arial"/>
                <w:color w:val="000000" w:themeColor="text1"/>
              </w:rPr>
              <w:t>hotspots areas and</w:t>
            </w:r>
            <w:r w:rsidR="000406B5">
              <w:rPr>
                <w:rFonts w:ascii="Arial" w:hAnsi="Arial" w:cs="Arial"/>
                <w:color w:val="000000" w:themeColor="text1"/>
              </w:rPr>
              <w:t xml:space="preserve"> Discussed live records being low in numbers.</w:t>
            </w:r>
          </w:p>
          <w:p w:rsidR="00B416BC" w:rsidRDefault="00B416BC" w:rsidP="000D146E">
            <w:pPr>
              <w:rPr>
                <w:rFonts w:ascii="Arial" w:hAnsi="Arial" w:cs="Arial"/>
                <w:color w:val="000000" w:themeColor="text1"/>
              </w:rPr>
            </w:pPr>
          </w:p>
          <w:p w:rsidR="001F70B1" w:rsidRDefault="001F70B1" w:rsidP="00C9560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F370D" w:rsidRPr="00D46D4D" w:rsidTr="005B63BD">
        <w:tc>
          <w:tcPr>
            <w:tcW w:w="562" w:type="dxa"/>
            <w:shd w:val="clear" w:color="auto" w:fill="BDD6EE" w:themeFill="accent1" w:themeFillTint="66"/>
          </w:tcPr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F370D" w:rsidRDefault="00CF370D" w:rsidP="00CF370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31A73">
              <w:rPr>
                <w:rFonts w:ascii="Arial" w:hAnsi="Arial" w:cs="Arial"/>
                <w:b/>
                <w:color w:val="000000" w:themeColor="text1"/>
              </w:rPr>
              <w:t>Stop and Search Record</w:t>
            </w:r>
          </w:p>
          <w:p w:rsidR="000B2BCB" w:rsidRPr="00532926" w:rsidRDefault="000B2BCB" w:rsidP="00CF370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Action from last panel</w:t>
            </w: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A91F5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CF370D" w:rsidRDefault="008D7AEA" w:rsidP="00CF370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 search record</w:t>
            </w:r>
            <w:r w:rsidR="00D84E5C">
              <w:rPr>
                <w:rFonts w:ascii="Arial" w:hAnsi="Arial" w:cs="Arial"/>
                <w:color w:val="000000" w:themeColor="text1"/>
              </w:rPr>
              <w:t>:</w:t>
            </w:r>
          </w:p>
          <w:p w:rsidR="00080D1E" w:rsidRDefault="00080D1E" w:rsidP="00080D1E"/>
          <w:p w:rsidR="007C1AB7" w:rsidRDefault="00080D1E" w:rsidP="00080D1E">
            <w:pPr>
              <w:rPr>
                <w:rFonts w:ascii="Arial" w:hAnsi="Arial" w:cs="Arial"/>
              </w:rPr>
            </w:pPr>
            <w:r w:rsidRPr="00080D1E">
              <w:rPr>
                <w:rFonts w:ascii="Arial" w:hAnsi="Arial" w:cs="Arial"/>
              </w:rPr>
              <w:t xml:space="preserve">This </w:t>
            </w:r>
            <w:r w:rsidR="00E42028">
              <w:rPr>
                <w:rFonts w:ascii="Arial" w:hAnsi="Arial" w:cs="Arial"/>
              </w:rPr>
              <w:t xml:space="preserve">footage showed the </w:t>
            </w:r>
            <w:r w:rsidRPr="00080D1E">
              <w:rPr>
                <w:rFonts w:ascii="Arial" w:hAnsi="Arial" w:cs="Arial"/>
              </w:rPr>
              <w:t xml:space="preserve">‘Guardian’ </w:t>
            </w:r>
            <w:r>
              <w:rPr>
                <w:rFonts w:ascii="Arial" w:hAnsi="Arial" w:cs="Arial"/>
              </w:rPr>
              <w:t xml:space="preserve">team </w:t>
            </w:r>
            <w:r w:rsidRPr="00080D1E">
              <w:rPr>
                <w:rFonts w:ascii="Arial" w:hAnsi="Arial" w:cs="Arial"/>
              </w:rPr>
              <w:t>specifically there to address under 25 serious youth violence/knife crime. It would appear they were on routine patrol when they saw someone they have described as concealing something</w:t>
            </w:r>
            <w:r w:rsidR="000B2BCB">
              <w:rPr>
                <w:rFonts w:ascii="Arial" w:hAnsi="Arial" w:cs="Arial"/>
              </w:rPr>
              <w:t>. 2 people detained within that situation</w:t>
            </w:r>
            <w:r w:rsidR="007C1AB7">
              <w:rPr>
                <w:rFonts w:ascii="Arial" w:hAnsi="Arial" w:cs="Arial"/>
              </w:rPr>
              <w:t xml:space="preserve"> - </w:t>
            </w:r>
            <w:r w:rsidRPr="00080D1E">
              <w:rPr>
                <w:rFonts w:ascii="Arial" w:hAnsi="Arial" w:cs="Arial"/>
              </w:rPr>
              <w:t xml:space="preserve">nothing recovered. The person searched was of previous interest to police following intelligence checks. </w:t>
            </w:r>
          </w:p>
          <w:p w:rsidR="00002F55" w:rsidRDefault="00080D1E" w:rsidP="003A5FCE">
            <w:pPr>
              <w:rPr>
                <w:rFonts w:ascii="Arial" w:hAnsi="Arial" w:cs="Arial"/>
                <w:color w:val="000000" w:themeColor="text1"/>
              </w:rPr>
            </w:pPr>
            <w:r w:rsidRPr="00080D1E">
              <w:rPr>
                <w:rFonts w:ascii="Arial" w:hAnsi="Arial" w:cs="Arial"/>
              </w:rPr>
              <w:t xml:space="preserve">The panel </w:t>
            </w:r>
            <w:r w:rsidR="007C1AB7">
              <w:rPr>
                <w:rFonts w:ascii="Arial" w:hAnsi="Arial" w:cs="Arial"/>
              </w:rPr>
              <w:t>had concerns</w:t>
            </w:r>
            <w:r w:rsidR="003A5FCE">
              <w:rPr>
                <w:rFonts w:ascii="Arial" w:hAnsi="Arial" w:cs="Arial"/>
              </w:rPr>
              <w:t xml:space="preserve"> about the search and</w:t>
            </w:r>
            <w:r w:rsidR="003A5FCE" w:rsidRPr="003A5FCE">
              <w:rPr>
                <w:rFonts w:ascii="Arial" w:hAnsi="Arial" w:cs="Arial"/>
              </w:rPr>
              <w:t xml:space="preserve"> not happy with officers</w:t>
            </w:r>
            <w:r w:rsidR="00D84E5C">
              <w:rPr>
                <w:rFonts w:ascii="Arial" w:hAnsi="Arial" w:cs="Arial"/>
              </w:rPr>
              <w:t>’</w:t>
            </w:r>
            <w:r w:rsidR="003A5FCE" w:rsidRPr="003A5FCE">
              <w:rPr>
                <w:rFonts w:ascii="Arial" w:hAnsi="Arial" w:cs="Arial"/>
              </w:rPr>
              <w:t xml:space="preserve"> approach and tone with individual and </w:t>
            </w:r>
            <w:r w:rsidR="003A5FCE">
              <w:rPr>
                <w:rFonts w:ascii="Arial" w:hAnsi="Arial" w:cs="Arial"/>
              </w:rPr>
              <w:t xml:space="preserve">agreed that the </w:t>
            </w:r>
            <w:r w:rsidR="003A5FCE" w:rsidRPr="003A5FCE">
              <w:rPr>
                <w:rFonts w:ascii="Arial" w:hAnsi="Arial" w:cs="Arial"/>
              </w:rPr>
              <w:t>search was antagonising</w:t>
            </w:r>
            <w:r w:rsidR="003A5FCE">
              <w:rPr>
                <w:rFonts w:ascii="Arial" w:hAnsi="Arial" w:cs="Arial"/>
              </w:rPr>
              <w:t>. Feedback will be relayed to officer and this would be discussed in next panel.</w:t>
            </w:r>
          </w:p>
        </w:tc>
      </w:tr>
      <w:tr w:rsidR="00CF370D" w:rsidRPr="00D46D4D" w:rsidTr="005B63BD">
        <w:tc>
          <w:tcPr>
            <w:tcW w:w="562" w:type="dxa"/>
            <w:shd w:val="clear" w:color="auto" w:fill="BDD6EE" w:themeFill="accent1" w:themeFillTint="66"/>
          </w:tcPr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F370D" w:rsidRPr="00031A73" w:rsidRDefault="00CF370D" w:rsidP="00CF370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31A73">
              <w:rPr>
                <w:rFonts w:ascii="Arial" w:hAnsi="Arial" w:cs="Arial"/>
                <w:b/>
                <w:color w:val="000000" w:themeColor="text1"/>
              </w:rPr>
              <w:t>Use of Force</w:t>
            </w: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4333D0" w:rsidRDefault="00CF370D" w:rsidP="004333D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No UoF data and footages </w:t>
            </w:r>
            <w:r w:rsidR="004333D0">
              <w:rPr>
                <w:rFonts w:ascii="Arial" w:hAnsi="Arial" w:cs="Arial"/>
                <w:color w:val="000000" w:themeColor="text1"/>
              </w:rPr>
              <w:t>presented due to systems fault and unable to retrieve.</w:t>
            </w:r>
          </w:p>
          <w:p w:rsidR="00CF370D" w:rsidRDefault="00CF370D" w:rsidP="00CF370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F370D" w:rsidRPr="00D46D4D" w:rsidTr="005B63BD">
        <w:tc>
          <w:tcPr>
            <w:tcW w:w="562" w:type="dxa"/>
            <w:shd w:val="clear" w:color="auto" w:fill="BDD6EE" w:themeFill="accent1" w:themeFillTint="66"/>
          </w:tcPr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5. </w:t>
            </w:r>
          </w:p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F370D" w:rsidRPr="00031A73" w:rsidRDefault="00CF370D" w:rsidP="00CF370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31A73">
              <w:rPr>
                <w:rFonts w:ascii="Arial" w:hAnsi="Arial" w:cs="Arial"/>
                <w:b/>
                <w:color w:val="000000" w:themeColor="text1"/>
              </w:rPr>
              <w:t>Actions</w:t>
            </w:r>
          </w:p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:rsidR="00D84E5C" w:rsidRPr="00D84E5C" w:rsidRDefault="00D84E5C" w:rsidP="00D84E5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D84E5C">
              <w:rPr>
                <w:rFonts w:ascii="Arial" w:hAnsi="Arial" w:cs="Arial"/>
                <w:color w:val="000000" w:themeColor="text1"/>
              </w:rPr>
              <w:t>hy certain teams are not issued with BW</w:t>
            </w:r>
            <w:r>
              <w:rPr>
                <w:rFonts w:ascii="Arial" w:hAnsi="Arial" w:cs="Arial"/>
                <w:color w:val="000000" w:themeColor="text1"/>
              </w:rPr>
              <w:t>V</w:t>
            </w:r>
          </w:p>
          <w:p w:rsidR="00D84E5C" w:rsidRDefault="00D84E5C" w:rsidP="007C36B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D84E5C">
              <w:rPr>
                <w:rFonts w:ascii="Arial" w:hAnsi="Arial" w:cs="Arial"/>
                <w:color w:val="000000" w:themeColor="text1"/>
              </w:rPr>
              <w:t>Data around Retrospective searches around why not live recorded at time and time-frame of when completed</w:t>
            </w:r>
          </w:p>
          <w:p w:rsidR="00D84E5C" w:rsidRPr="00D84E5C" w:rsidRDefault="00D84E5C" w:rsidP="007C36B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Further information around </w:t>
            </w:r>
            <w:r w:rsidRPr="00D84E5C">
              <w:rPr>
                <w:rFonts w:ascii="Arial" w:hAnsi="Arial" w:cs="Arial"/>
                <w:color w:val="000000" w:themeColor="text1"/>
              </w:rPr>
              <w:t xml:space="preserve">‘consequence of stop and Search’ </w:t>
            </w:r>
          </w:p>
          <w:p w:rsidR="00D84E5C" w:rsidRPr="00D84E5C" w:rsidRDefault="00D84E5C" w:rsidP="00D84E5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Further information around </w:t>
            </w:r>
            <w:r w:rsidRPr="00D84E5C">
              <w:rPr>
                <w:rFonts w:ascii="Arial" w:hAnsi="Arial" w:cs="Arial"/>
                <w:color w:val="000000" w:themeColor="text1"/>
              </w:rPr>
              <w:t>Substance seized details</w:t>
            </w:r>
            <w:r>
              <w:rPr>
                <w:rFonts w:ascii="Arial" w:hAnsi="Arial" w:cs="Arial"/>
                <w:color w:val="000000" w:themeColor="text1"/>
              </w:rPr>
              <w:t xml:space="preserve"> and </w:t>
            </w:r>
            <w:r w:rsidRPr="00D84E5C">
              <w:rPr>
                <w:rFonts w:ascii="Arial" w:hAnsi="Arial" w:cs="Arial"/>
                <w:color w:val="000000" w:themeColor="text1"/>
              </w:rPr>
              <w:t xml:space="preserve"> person not arrested</w:t>
            </w:r>
          </w:p>
          <w:p w:rsidR="000654DD" w:rsidRPr="000654DD" w:rsidRDefault="00D84E5C" w:rsidP="000654D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D84E5C">
              <w:rPr>
                <w:rFonts w:ascii="Arial" w:hAnsi="Arial" w:cs="Arial"/>
                <w:color w:val="000000" w:themeColor="text1"/>
              </w:rPr>
              <w:t>Times and Dates for 10-17yr old stop searches</w:t>
            </w:r>
          </w:p>
        </w:tc>
      </w:tr>
      <w:tr w:rsidR="00CF370D" w:rsidRPr="00D46D4D" w:rsidTr="005B63BD">
        <w:tc>
          <w:tcPr>
            <w:tcW w:w="562" w:type="dxa"/>
            <w:shd w:val="clear" w:color="auto" w:fill="BDD6EE" w:themeFill="accent1" w:themeFillTint="66"/>
          </w:tcPr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F370D" w:rsidRPr="00031A73" w:rsidRDefault="00CF370D" w:rsidP="00CF370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31A73">
              <w:rPr>
                <w:rFonts w:ascii="Arial" w:hAnsi="Arial" w:cs="Arial"/>
                <w:b/>
                <w:color w:val="000000" w:themeColor="text1"/>
              </w:rPr>
              <w:t>AOB /Notes</w:t>
            </w:r>
          </w:p>
        </w:tc>
        <w:tc>
          <w:tcPr>
            <w:tcW w:w="4485" w:type="dxa"/>
          </w:tcPr>
          <w:p w:rsidR="00CF370D" w:rsidRDefault="008D7AEA" w:rsidP="00CF370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Panel members reminded to review data content prior and to bring questions to meeting to save time to view more footages/record</w:t>
            </w:r>
            <w:r w:rsidR="003A5FCE">
              <w:rPr>
                <w:rFonts w:ascii="Arial" w:hAnsi="Arial" w:cs="Arial"/>
                <w:color w:val="000000" w:themeColor="text1"/>
              </w:rPr>
              <w:t>s to allow more time to review records/footages.</w:t>
            </w:r>
          </w:p>
        </w:tc>
      </w:tr>
      <w:tr w:rsidR="00CF370D" w:rsidRPr="00D46D4D" w:rsidTr="005B63BD">
        <w:tc>
          <w:tcPr>
            <w:tcW w:w="562" w:type="dxa"/>
            <w:shd w:val="clear" w:color="auto" w:fill="BDD6EE" w:themeFill="accent1" w:themeFillTint="66"/>
          </w:tcPr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6.</w:t>
            </w:r>
          </w:p>
          <w:p w:rsidR="00CF370D" w:rsidRPr="00D46D4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F370D" w:rsidRPr="00031A73" w:rsidRDefault="00CF370D" w:rsidP="00CF370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31A73">
              <w:rPr>
                <w:rFonts w:ascii="Arial" w:hAnsi="Arial" w:cs="Arial"/>
                <w:b/>
                <w:color w:val="000000" w:themeColor="text1"/>
              </w:rPr>
              <w:t>Date and location of next panel</w:t>
            </w:r>
          </w:p>
        </w:tc>
        <w:tc>
          <w:tcPr>
            <w:tcW w:w="4485" w:type="dxa"/>
          </w:tcPr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Tuesday 1</w:t>
            </w:r>
            <w:r w:rsidR="000406B5">
              <w:rPr>
                <w:rFonts w:ascii="Arial" w:hAnsi="Arial" w:cs="Arial"/>
                <w:color w:val="000000" w:themeColor="text1"/>
              </w:rPr>
              <w:t>9</w:t>
            </w:r>
            <w:r w:rsidR="000406B5" w:rsidRPr="000406B5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="000406B5">
              <w:rPr>
                <w:rFonts w:ascii="Arial" w:hAnsi="Arial" w:cs="Arial"/>
                <w:color w:val="000000" w:themeColor="text1"/>
              </w:rPr>
              <w:t xml:space="preserve"> September </w:t>
            </w:r>
            <w:r>
              <w:rPr>
                <w:rFonts w:ascii="Arial" w:hAnsi="Arial" w:cs="Arial"/>
                <w:color w:val="000000" w:themeColor="text1"/>
              </w:rPr>
              <w:t>2024</w:t>
            </w:r>
          </w:p>
          <w:p w:rsidR="00CF370D" w:rsidRDefault="00CF370D" w:rsidP="00CF370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18:30-20:30pm</w:t>
            </w:r>
          </w:p>
          <w:p w:rsidR="00CF370D" w:rsidRPr="008D0D8A" w:rsidRDefault="00CF370D" w:rsidP="008D0D8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bookmarkStart w:id="0" w:name="_Hlk140661413"/>
            <w:r w:rsidRPr="00860E1A">
              <w:rPr>
                <w:rFonts w:ascii="Arial" w:hAnsi="Arial" w:cs="Arial"/>
                <w:color w:val="000000" w:themeColor="text1"/>
              </w:rPr>
              <w:t>Wolverhampton Central Police Station, Bilston street, City Centre, WV1 3AA</w:t>
            </w:r>
            <w:bookmarkStart w:id="1" w:name="_GoBack"/>
            <w:bookmarkEnd w:id="0"/>
            <w:bookmarkEnd w:id="1"/>
            <w:r w:rsidR="008D0D8A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8D0D8A" w:rsidRPr="00860E1A">
              <w:rPr>
                <w:rFonts w:ascii="Arial" w:hAnsi="Arial" w:cs="Arial"/>
                <w:color w:val="000000" w:themeColor="text1"/>
              </w:rPr>
              <w:t>TEAMS</w:t>
            </w:r>
          </w:p>
        </w:tc>
      </w:tr>
    </w:tbl>
    <w:p w:rsidR="00287635" w:rsidRPr="00D46D4D" w:rsidRDefault="00287635" w:rsidP="00031A73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4AA" w:rsidRDefault="00B444AA" w:rsidP="00560080">
      <w:pPr>
        <w:spacing w:after="0" w:line="240" w:lineRule="auto"/>
      </w:pPr>
      <w:r>
        <w:separator/>
      </w:r>
    </w:p>
  </w:endnote>
  <w:endnote w:type="continuationSeparator" w:id="0">
    <w:p w:rsidR="00B444AA" w:rsidRDefault="00B444AA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1E" w:rsidRDefault="00080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1E" w:rsidRDefault="00080D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1E" w:rsidRDefault="00080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4AA" w:rsidRDefault="00B444AA" w:rsidP="00560080">
      <w:pPr>
        <w:spacing w:after="0" w:line="240" w:lineRule="auto"/>
      </w:pPr>
      <w:r>
        <w:separator/>
      </w:r>
    </w:p>
  </w:footnote>
  <w:footnote w:type="continuationSeparator" w:id="0">
    <w:p w:rsidR="00B444AA" w:rsidRDefault="00B444AA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1E" w:rsidRDefault="00080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1E" w:rsidRDefault="00080D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1E" w:rsidRDefault="00080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0404"/>
    <w:multiLevelType w:val="hybridMultilevel"/>
    <w:tmpl w:val="6770A03E"/>
    <w:lvl w:ilvl="0" w:tplc="DE669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ED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2B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67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6E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E7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C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A3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F6D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C73BDE"/>
    <w:multiLevelType w:val="hybridMultilevel"/>
    <w:tmpl w:val="EDBCD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D073F"/>
    <w:multiLevelType w:val="hybridMultilevel"/>
    <w:tmpl w:val="2AC4E7D6"/>
    <w:lvl w:ilvl="0" w:tplc="AB0C66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74548"/>
    <w:multiLevelType w:val="hybridMultilevel"/>
    <w:tmpl w:val="4FE46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91497"/>
    <w:multiLevelType w:val="hybridMultilevel"/>
    <w:tmpl w:val="37FA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AA0"/>
    <w:multiLevelType w:val="hybridMultilevel"/>
    <w:tmpl w:val="07B88CD0"/>
    <w:lvl w:ilvl="0" w:tplc="BCDE46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64CE7"/>
    <w:multiLevelType w:val="hybridMultilevel"/>
    <w:tmpl w:val="316A002C"/>
    <w:lvl w:ilvl="0" w:tplc="535A10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178E4"/>
    <w:multiLevelType w:val="hybridMultilevel"/>
    <w:tmpl w:val="3E98DA24"/>
    <w:lvl w:ilvl="0" w:tplc="4D063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6B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2A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68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F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2D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966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48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6A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F891B09"/>
    <w:multiLevelType w:val="hybridMultilevel"/>
    <w:tmpl w:val="D18C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0"/>
    <w:rsid w:val="00002F55"/>
    <w:rsid w:val="00020AF7"/>
    <w:rsid w:val="000255C4"/>
    <w:rsid w:val="00031A73"/>
    <w:rsid w:val="000406B5"/>
    <w:rsid w:val="000406F7"/>
    <w:rsid w:val="00043DB2"/>
    <w:rsid w:val="00045BC4"/>
    <w:rsid w:val="0004768F"/>
    <w:rsid w:val="00050BD0"/>
    <w:rsid w:val="000654DD"/>
    <w:rsid w:val="00070166"/>
    <w:rsid w:val="00080D1E"/>
    <w:rsid w:val="0009158F"/>
    <w:rsid w:val="000A2076"/>
    <w:rsid w:val="000B2BCB"/>
    <w:rsid w:val="000C22A5"/>
    <w:rsid w:val="000C453B"/>
    <w:rsid w:val="000D146E"/>
    <w:rsid w:val="000D17A4"/>
    <w:rsid w:val="000D2D69"/>
    <w:rsid w:val="000D322C"/>
    <w:rsid w:val="0011757A"/>
    <w:rsid w:val="00132769"/>
    <w:rsid w:val="001405EF"/>
    <w:rsid w:val="001420DA"/>
    <w:rsid w:val="00144051"/>
    <w:rsid w:val="001606AE"/>
    <w:rsid w:val="00172F09"/>
    <w:rsid w:val="00174241"/>
    <w:rsid w:val="001B3119"/>
    <w:rsid w:val="001D2E9D"/>
    <w:rsid w:val="001D2FCB"/>
    <w:rsid w:val="001E12A7"/>
    <w:rsid w:val="001E7AE2"/>
    <w:rsid w:val="001F70B1"/>
    <w:rsid w:val="00200365"/>
    <w:rsid w:val="00225E37"/>
    <w:rsid w:val="00245D30"/>
    <w:rsid w:val="002463C3"/>
    <w:rsid w:val="00247504"/>
    <w:rsid w:val="002542C4"/>
    <w:rsid w:val="00255296"/>
    <w:rsid w:val="00265062"/>
    <w:rsid w:val="0026776A"/>
    <w:rsid w:val="00276DF3"/>
    <w:rsid w:val="00287635"/>
    <w:rsid w:val="002C3C19"/>
    <w:rsid w:val="002F1C17"/>
    <w:rsid w:val="002F7412"/>
    <w:rsid w:val="003002F6"/>
    <w:rsid w:val="00302FA6"/>
    <w:rsid w:val="00325723"/>
    <w:rsid w:val="003469D9"/>
    <w:rsid w:val="0038772B"/>
    <w:rsid w:val="00394724"/>
    <w:rsid w:val="003A5FCE"/>
    <w:rsid w:val="003B30BD"/>
    <w:rsid w:val="003C0B3B"/>
    <w:rsid w:val="003E790A"/>
    <w:rsid w:val="003F55BD"/>
    <w:rsid w:val="003F6B8C"/>
    <w:rsid w:val="003F73E5"/>
    <w:rsid w:val="003F7F34"/>
    <w:rsid w:val="00422BE0"/>
    <w:rsid w:val="0042647F"/>
    <w:rsid w:val="004333D0"/>
    <w:rsid w:val="00434937"/>
    <w:rsid w:val="0043742C"/>
    <w:rsid w:val="00442F89"/>
    <w:rsid w:val="004530AE"/>
    <w:rsid w:val="00495E26"/>
    <w:rsid w:val="004A0AA5"/>
    <w:rsid w:val="004B2957"/>
    <w:rsid w:val="00516908"/>
    <w:rsid w:val="00532926"/>
    <w:rsid w:val="00546D2C"/>
    <w:rsid w:val="005532F9"/>
    <w:rsid w:val="00560080"/>
    <w:rsid w:val="005757B5"/>
    <w:rsid w:val="005812A4"/>
    <w:rsid w:val="00587A31"/>
    <w:rsid w:val="005B0C67"/>
    <w:rsid w:val="005B20C4"/>
    <w:rsid w:val="005B63BD"/>
    <w:rsid w:val="005E426E"/>
    <w:rsid w:val="005F4F57"/>
    <w:rsid w:val="0060182B"/>
    <w:rsid w:val="00601A96"/>
    <w:rsid w:val="006033BC"/>
    <w:rsid w:val="006329BE"/>
    <w:rsid w:val="00636B6B"/>
    <w:rsid w:val="00643742"/>
    <w:rsid w:val="00663F16"/>
    <w:rsid w:val="00672061"/>
    <w:rsid w:val="006920A8"/>
    <w:rsid w:val="0069790B"/>
    <w:rsid w:val="006A5F10"/>
    <w:rsid w:val="00701B66"/>
    <w:rsid w:val="00704B16"/>
    <w:rsid w:val="00704ECB"/>
    <w:rsid w:val="00727385"/>
    <w:rsid w:val="007400A5"/>
    <w:rsid w:val="00742BE0"/>
    <w:rsid w:val="00753CFA"/>
    <w:rsid w:val="007639E8"/>
    <w:rsid w:val="007A500F"/>
    <w:rsid w:val="007C1AB7"/>
    <w:rsid w:val="007F41BE"/>
    <w:rsid w:val="008001DD"/>
    <w:rsid w:val="00805FAE"/>
    <w:rsid w:val="00810FE8"/>
    <w:rsid w:val="008330F3"/>
    <w:rsid w:val="008331BE"/>
    <w:rsid w:val="00845E2F"/>
    <w:rsid w:val="00860E1A"/>
    <w:rsid w:val="00884E44"/>
    <w:rsid w:val="008A7B66"/>
    <w:rsid w:val="008B32B6"/>
    <w:rsid w:val="008C06C6"/>
    <w:rsid w:val="008D0D8A"/>
    <w:rsid w:val="008D7AEA"/>
    <w:rsid w:val="008F3D3C"/>
    <w:rsid w:val="009158E6"/>
    <w:rsid w:val="0094416C"/>
    <w:rsid w:val="00947E21"/>
    <w:rsid w:val="00954ED2"/>
    <w:rsid w:val="00955E4D"/>
    <w:rsid w:val="00975C84"/>
    <w:rsid w:val="00976A15"/>
    <w:rsid w:val="00995933"/>
    <w:rsid w:val="009A478B"/>
    <w:rsid w:val="009A6AE1"/>
    <w:rsid w:val="009D3E4F"/>
    <w:rsid w:val="009D77A7"/>
    <w:rsid w:val="009D7D7D"/>
    <w:rsid w:val="009F394D"/>
    <w:rsid w:val="009F5799"/>
    <w:rsid w:val="00A12244"/>
    <w:rsid w:val="00A13E73"/>
    <w:rsid w:val="00A55D41"/>
    <w:rsid w:val="00A63458"/>
    <w:rsid w:val="00A63991"/>
    <w:rsid w:val="00A90292"/>
    <w:rsid w:val="00A91F55"/>
    <w:rsid w:val="00A957C6"/>
    <w:rsid w:val="00B003D9"/>
    <w:rsid w:val="00B01FDF"/>
    <w:rsid w:val="00B0373C"/>
    <w:rsid w:val="00B14977"/>
    <w:rsid w:val="00B223D7"/>
    <w:rsid w:val="00B250B4"/>
    <w:rsid w:val="00B35811"/>
    <w:rsid w:val="00B416BC"/>
    <w:rsid w:val="00B444AA"/>
    <w:rsid w:val="00B456F3"/>
    <w:rsid w:val="00B81FBE"/>
    <w:rsid w:val="00B84003"/>
    <w:rsid w:val="00B96B14"/>
    <w:rsid w:val="00BC5DEA"/>
    <w:rsid w:val="00BE79AC"/>
    <w:rsid w:val="00BF5851"/>
    <w:rsid w:val="00C33703"/>
    <w:rsid w:val="00C36E5B"/>
    <w:rsid w:val="00C371C4"/>
    <w:rsid w:val="00C5658D"/>
    <w:rsid w:val="00C571C2"/>
    <w:rsid w:val="00C9560B"/>
    <w:rsid w:val="00C97B24"/>
    <w:rsid w:val="00CC5287"/>
    <w:rsid w:val="00CD1E1E"/>
    <w:rsid w:val="00CD3354"/>
    <w:rsid w:val="00CD6055"/>
    <w:rsid w:val="00CE3D7E"/>
    <w:rsid w:val="00CE6AC6"/>
    <w:rsid w:val="00CF0AC0"/>
    <w:rsid w:val="00CF370D"/>
    <w:rsid w:val="00D46D4D"/>
    <w:rsid w:val="00D848B6"/>
    <w:rsid w:val="00D84E5C"/>
    <w:rsid w:val="00D86E63"/>
    <w:rsid w:val="00DA181E"/>
    <w:rsid w:val="00DA440C"/>
    <w:rsid w:val="00DA6B26"/>
    <w:rsid w:val="00DB1D6F"/>
    <w:rsid w:val="00DE0256"/>
    <w:rsid w:val="00DF7494"/>
    <w:rsid w:val="00E42028"/>
    <w:rsid w:val="00E434E1"/>
    <w:rsid w:val="00E7342A"/>
    <w:rsid w:val="00E73F37"/>
    <w:rsid w:val="00E84419"/>
    <w:rsid w:val="00ED19F5"/>
    <w:rsid w:val="00EE09A5"/>
    <w:rsid w:val="00EE4B8A"/>
    <w:rsid w:val="00F04620"/>
    <w:rsid w:val="00F429A1"/>
    <w:rsid w:val="00F7178E"/>
    <w:rsid w:val="00F757AD"/>
    <w:rsid w:val="00F769CF"/>
    <w:rsid w:val="00FC23B2"/>
    <w:rsid w:val="00FD0A11"/>
    <w:rsid w:val="00FD1A91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37E38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3C27-2168-4BA3-A060-9AC61D5F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Shehzadi Malik</cp:lastModifiedBy>
  <cp:revision>11</cp:revision>
  <cp:lastPrinted>2024-06-18T16:42:00Z</cp:lastPrinted>
  <dcterms:created xsi:type="dcterms:W3CDTF">2024-07-16T18:08:00Z</dcterms:created>
  <dcterms:modified xsi:type="dcterms:W3CDTF">2024-09-04T10:31:00Z</dcterms:modified>
</cp:coreProperties>
</file>