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20A" w:rsidRPr="00E25926" w:rsidRDefault="00F6420A" w:rsidP="00F6420A">
      <w:pPr>
        <w:jc w:val="center"/>
        <w:rPr>
          <w:rFonts w:ascii="Arial" w:hAnsi="Arial" w:cs="Arial"/>
          <w:b/>
        </w:rPr>
      </w:pPr>
      <w:r>
        <w:rPr>
          <w:rFonts w:ascii="Arial" w:hAnsi="Arial" w:cs="Arial"/>
          <w:b/>
        </w:rPr>
        <w:t>Stop &amp; Search/ Use of Force Meeting</w:t>
      </w:r>
    </w:p>
    <w:p w:rsidR="00F6420A" w:rsidRDefault="00F6420A" w:rsidP="00F6420A">
      <w:pPr>
        <w:jc w:val="center"/>
        <w:rPr>
          <w:rFonts w:ascii="Arial" w:hAnsi="Arial" w:cs="Arial"/>
          <w:b/>
        </w:rPr>
      </w:pPr>
      <w:r w:rsidRPr="00E25926">
        <w:rPr>
          <w:rFonts w:ascii="Arial" w:hAnsi="Arial" w:cs="Arial"/>
          <w:b/>
        </w:rPr>
        <w:t xml:space="preserve">Notes of meeting held on </w:t>
      </w:r>
      <w:r>
        <w:rPr>
          <w:rFonts w:ascii="Arial" w:hAnsi="Arial" w:cs="Arial"/>
          <w:b/>
        </w:rPr>
        <w:t xml:space="preserve">Tuesday </w:t>
      </w:r>
      <w:r w:rsidR="00CA7228">
        <w:rPr>
          <w:rFonts w:ascii="Arial" w:hAnsi="Arial" w:cs="Arial"/>
          <w:b/>
        </w:rPr>
        <w:t>1</w:t>
      </w:r>
      <w:r w:rsidR="0092280E">
        <w:rPr>
          <w:rFonts w:ascii="Arial" w:hAnsi="Arial" w:cs="Arial"/>
          <w:b/>
        </w:rPr>
        <w:t>9</w:t>
      </w:r>
      <w:r w:rsidRPr="00D80988">
        <w:rPr>
          <w:rFonts w:ascii="Arial" w:hAnsi="Arial" w:cs="Arial"/>
          <w:b/>
          <w:vertAlign w:val="superscript"/>
        </w:rPr>
        <w:t>th</w:t>
      </w:r>
      <w:r>
        <w:rPr>
          <w:rFonts w:ascii="Arial" w:hAnsi="Arial" w:cs="Arial"/>
          <w:b/>
        </w:rPr>
        <w:t xml:space="preserve"> </w:t>
      </w:r>
      <w:r w:rsidR="00B10D55">
        <w:rPr>
          <w:rFonts w:ascii="Arial" w:hAnsi="Arial" w:cs="Arial"/>
          <w:b/>
        </w:rPr>
        <w:t>July</w:t>
      </w:r>
      <w:r>
        <w:rPr>
          <w:rFonts w:ascii="Arial" w:hAnsi="Arial" w:cs="Arial"/>
          <w:b/>
        </w:rPr>
        <w:t xml:space="preserve"> 2022</w:t>
      </w:r>
    </w:p>
    <w:p w:rsidR="00F6420A" w:rsidRDefault="00F6420A" w:rsidP="00F6420A">
      <w:pPr>
        <w:jc w:val="center"/>
        <w:rPr>
          <w:rFonts w:ascii="Arial" w:hAnsi="Arial" w:cs="Arial"/>
          <w:b/>
        </w:rPr>
      </w:pPr>
    </w:p>
    <w:p w:rsidR="00F6420A" w:rsidRDefault="00F6420A" w:rsidP="00F6420A">
      <w:pPr>
        <w:rPr>
          <w:rFonts w:ascii="Arial" w:hAnsi="Arial" w:cs="Arial"/>
        </w:rPr>
      </w:pPr>
      <w:r>
        <w:rPr>
          <w:rFonts w:ascii="Arial" w:hAnsi="Arial" w:cs="Arial"/>
          <w:b/>
        </w:rPr>
        <w:t>Chairperson</w:t>
      </w:r>
      <w:r w:rsidRPr="00D80988">
        <w:rPr>
          <w:rFonts w:ascii="Arial" w:hAnsi="Arial" w:cs="Arial"/>
          <w:b/>
        </w:rPr>
        <w:t>:</w:t>
      </w:r>
    </w:p>
    <w:tbl>
      <w:tblPr>
        <w:tblStyle w:val="TableGrid"/>
        <w:tblW w:w="3823" w:type="dxa"/>
        <w:tblLook w:val="04A0" w:firstRow="1" w:lastRow="0" w:firstColumn="1" w:lastColumn="0" w:noHBand="0" w:noVBand="1"/>
      </w:tblPr>
      <w:tblGrid>
        <w:gridCol w:w="3823"/>
      </w:tblGrid>
      <w:tr w:rsidR="00F6420A" w:rsidRPr="002E5B04" w:rsidTr="00337C65">
        <w:tc>
          <w:tcPr>
            <w:tcW w:w="3823" w:type="dxa"/>
          </w:tcPr>
          <w:p w:rsidR="00F6420A" w:rsidRPr="002E5B04" w:rsidRDefault="005348E2" w:rsidP="00337C65">
            <w:pPr>
              <w:rPr>
                <w:rFonts w:ascii="Arial" w:hAnsi="Arial" w:cs="Arial"/>
              </w:rPr>
            </w:pPr>
            <w:r>
              <w:rPr>
                <w:rFonts w:ascii="Arial" w:hAnsi="Arial" w:cs="Arial"/>
              </w:rPr>
              <w:t>Chester Morrison</w:t>
            </w:r>
            <w:r w:rsidR="00404AB0">
              <w:rPr>
                <w:rFonts w:ascii="Arial" w:hAnsi="Arial" w:cs="Arial"/>
              </w:rPr>
              <w:t xml:space="preserve"> (CM)</w:t>
            </w:r>
          </w:p>
        </w:tc>
      </w:tr>
    </w:tbl>
    <w:p w:rsidR="00F6420A" w:rsidRPr="00E25926" w:rsidRDefault="00F6420A" w:rsidP="00F6420A">
      <w:pPr>
        <w:rPr>
          <w:rFonts w:ascii="Arial" w:hAnsi="Arial" w:cs="Arial"/>
          <w:b/>
        </w:rPr>
      </w:pPr>
    </w:p>
    <w:p w:rsidR="00F6420A" w:rsidRPr="00E25926" w:rsidRDefault="00F6420A" w:rsidP="00F6420A">
      <w:pPr>
        <w:rPr>
          <w:rFonts w:ascii="Arial" w:hAnsi="Arial" w:cs="Arial"/>
        </w:rPr>
      </w:pPr>
      <w:r w:rsidRPr="00E25926">
        <w:rPr>
          <w:rFonts w:ascii="Arial" w:hAnsi="Arial" w:cs="Arial"/>
          <w:b/>
        </w:rPr>
        <w:t>Present</w:t>
      </w:r>
      <w:r w:rsidRPr="00D80988">
        <w:rPr>
          <w:rFonts w:ascii="Arial" w:hAnsi="Arial" w:cs="Arial"/>
          <w:b/>
        </w:rPr>
        <w:t>:</w:t>
      </w:r>
    </w:p>
    <w:tbl>
      <w:tblPr>
        <w:tblStyle w:val="TableGrid"/>
        <w:tblW w:w="3823" w:type="dxa"/>
        <w:tblLook w:val="04A0" w:firstRow="1" w:lastRow="0" w:firstColumn="1" w:lastColumn="0" w:noHBand="0" w:noVBand="1"/>
      </w:tblPr>
      <w:tblGrid>
        <w:gridCol w:w="3823"/>
      </w:tblGrid>
      <w:tr w:rsidR="00F6420A" w:rsidRPr="00414CE6" w:rsidTr="00337C65">
        <w:tc>
          <w:tcPr>
            <w:tcW w:w="3823" w:type="dxa"/>
            <w:vAlign w:val="bottom"/>
          </w:tcPr>
          <w:p w:rsidR="00F6420A" w:rsidRPr="00414CE6" w:rsidRDefault="00F6420A" w:rsidP="00337C65">
            <w:pPr>
              <w:rPr>
                <w:rFonts w:ascii="Arial" w:hAnsi="Arial" w:cs="Arial"/>
              </w:rPr>
            </w:pPr>
            <w:r>
              <w:rPr>
                <w:rFonts w:ascii="Arial" w:hAnsi="Arial" w:cs="Arial"/>
              </w:rPr>
              <w:t>Sergeant Sarah Smyth</w:t>
            </w:r>
            <w:r w:rsidR="00404AB0">
              <w:rPr>
                <w:rFonts w:ascii="Arial" w:hAnsi="Arial" w:cs="Arial"/>
              </w:rPr>
              <w:t xml:space="preserve"> (SS)</w:t>
            </w:r>
          </w:p>
        </w:tc>
      </w:tr>
      <w:tr w:rsidR="00F6420A" w:rsidRPr="00414CE6" w:rsidTr="00337C65">
        <w:tc>
          <w:tcPr>
            <w:tcW w:w="3823" w:type="dxa"/>
            <w:vAlign w:val="bottom"/>
          </w:tcPr>
          <w:p w:rsidR="00F6420A" w:rsidRPr="00414CE6" w:rsidRDefault="005348E2" w:rsidP="00337C65">
            <w:pPr>
              <w:rPr>
                <w:rFonts w:ascii="Arial" w:hAnsi="Arial" w:cs="Arial"/>
              </w:rPr>
            </w:pPr>
            <w:r>
              <w:rPr>
                <w:rFonts w:ascii="Arial" w:hAnsi="Arial" w:cs="Arial"/>
              </w:rPr>
              <w:t>Kal Khan</w:t>
            </w:r>
            <w:r w:rsidR="00404AB0">
              <w:rPr>
                <w:rFonts w:ascii="Arial" w:hAnsi="Arial" w:cs="Arial"/>
              </w:rPr>
              <w:t xml:space="preserve"> (KK)</w:t>
            </w:r>
          </w:p>
        </w:tc>
      </w:tr>
      <w:tr w:rsidR="00F6420A" w:rsidRPr="00414CE6" w:rsidTr="00337C65">
        <w:tc>
          <w:tcPr>
            <w:tcW w:w="3823" w:type="dxa"/>
            <w:vAlign w:val="bottom"/>
          </w:tcPr>
          <w:p w:rsidR="00F6420A" w:rsidRPr="00414CE6" w:rsidRDefault="00404AB0" w:rsidP="00337C65">
            <w:pPr>
              <w:rPr>
                <w:rFonts w:ascii="Arial" w:hAnsi="Arial" w:cs="Arial"/>
              </w:rPr>
            </w:pPr>
            <w:r>
              <w:rPr>
                <w:rFonts w:ascii="Arial" w:hAnsi="Arial" w:cs="Arial"/>
              </w:rPr>
              <w:t>Georgie Hancock (GH)</w:t>
            </w:r>
          </w:p>
        </w:tc>
      </w:tr>
      <w:tr w:rsidR="00F6420A" w:rsidRPr="00414CE6" w:rsidTr="00337C65">
        <w:tc>
          <w:tcPr>
            <w:tcW w:w="3823" w:type="dxa"/>
            <w:vAlign w:val="bottom"/>
          </w:tcPr>
          <w:p w:rsidR="00F6420A" w:rsidRPr="00414CE6" w:rsidRDefault="005348E2" w:rsidP="00337C65">
            <w:pPr>
              <w:rPr>
                <w:rFonts w:ascii="Arial" w:hAnsi="Arial" w:cs="Arial"/>
              </w:rPr>
            </w:pPr>
            <w:r>
              <w:rPr>
                <w:rFonts w:ascii="Arial" w:hAnsi="Arial" w:cs="Arial"/>
              </w:rPr>
              <w:t>Neil Hubbins</w:t>
            </w:r>
            <w:r w:rsidR="00404AB0">
              <w:rPr>
                <w:rFonts w:ascii="Arial" w:hAnsi="Arial" w:cs="Arial"/>
              </w:rPr>
              <w:t xml:space="preserve"> (NH)</w:t>
            </w:r>
          </w:p>
        </w:tc>
      </w:tr>
      <w:tr w:rsidR="00404AB0" w:rsidRPr="00414CE6" w:rsidTr="00337C65">
        <w:tc>
          <w:tcPr>
            <w:tcW w:w="3823" w:type="dxa"/>
            <w:vAlign w:val="bottom"/>
          </w:tcPr>
          <w:p w:rsidR="00A3106E" w:rsidRDefault="00404AB0" w:rsidP="00337C65">
            <w:pPr>
              <w:rPr>
                <w:rFonts w:ascii="Arial" w:hAnsi="Arial" w:cs="Arial"/>
              </w:rPr>
            </w:pPr>
            <w:r>
              <w:rPr>
                <w:rFonts w:ascii="Arial" w:hAnsi="Arial" w:cs="Arial"/>
              </w:rPr>
              <w:t>Liana Dacres (LD)</w:t>
            </w:r>
          </w:p>
        </w:tc>
      </w:tr>
      <w:tr w:rsidR="00A3106E" w:rsidRPr="00414CE6" w:rsidTr="00337C65">
        <w:tc>
          <w:tcPr>
            <w:tcW w:w="3823" w:type="dxa"/>
            <w:vAlign w:val="bottom"/>
          </w:tcPr>
          <w:p w:rsidR="00A3106E" w:rsidRDefault="00A3106E" w:rsidP="00337C65">
            <w:pPr>
              <w:rPr>
                <w:rFonts w:ascii="Arial" w:hAnsi="Arial" w:cs="Arial"/>
              </w:rPr>
            </w:pPr>
            <w:r>
              <w:rPr>
                <w:rFonts w:ascii="Arial" w:hAnsi="Arial" w:cs="Arial"/>
              </w:rPr>
              <w:t>Gloria Smith (GS)</w:t>
            </w:r>
          </w:p>
        </w:tc>
      </w:tr>
      <w:tr w:rsidR="00A3106E" w:rsidRPr="00414CE6" w:rsidTr="00337C65">
        <w:tc>
          <w:tcPr>
            <w:tcW w:w="3823" w:type="dxa"/>
            <w:vAlign w:val="bottom"/>
          </w:tcPr>
          <w:p w:rsidR="00A3106E" w:rsidRDefault="00A3106E" w:rsidP="00337C65">
            <w:pPr>
              <w:rPr>
                <w:rFonts w:ascii="Arial" w:hAnsi="Arial" w:cs="Arial"/>
              </w:rPr>
            </w:pPr>
            <w:r>
              <w:rPr>
                <w:rFonts w:ascii="Arial" w:hAnsi="Arial" w:cs="Arial"/>
              </w:rPr>
              <w:t>Shahzadi Malik (SM)</w:t>
            </w:r>
          </w:p>
        </w:tc>
      </w:tr>
    </w:tbl>
    <w:p w:rsidR="00F6420A" w:rsidRDefault="00F6420A" w:rsidP="00F6420A">
      <w:pPr>
        <w:rPr>
          <w:rFonts w:ascii="Arial" w:hAnsi="Arial" w:cs="Arial"/>
        </w:rPr>
      </w:pPr>
    </w:p>
    <w:p w:rsidR="00F6420A" w:rsidRDefault="00F6420A" w:rsidP="00F6420A">
      <w:pPr>
        <w:rPr>
          <w:rFonts w:ascii="Arial" w:hAnsi="Arial" w:cs="Arial"/>
          <w:b/>
        </w:rPr>
      </w:pPr>
      <w:r w:rsidRPr="00FD3DB5">
        <w:rPr>
          <w:rFonts w:ascii="Arial" w:hAnsi="Arial" w:cs="Arial"/>
          <w:b/>
        </w:rPr>
        <w:t>Apologies:</w:t>
      </w:r>
    </w:p>
    <w:tbl>
      <w:tblPr>
        <w:tblStyle w:val="TableGrid"/>
        <w:tblW w:w="3823" w:type="dxa"/>
        <w:tblLook w:val="04A0" w:firstRow="1" w:lastRow="0" w:firstColumn="1" w:lastColumn="0" w:noHBand="0" w:noVBand="1"/>
      </w:tblPr>
      <w:tblGrid>
        <w:gridCol w:w="3823"/>
      </w:tblGrid>
      <w:tr w:rsidR="00A3106E" w:rsidRPr="00414CE6" w:rsidTr="00C32A6D">
        <w:tc>
          <w:tcPr>
            <w:tcW w:w="3823" w:type="dxa"/>
            <w:vAlign w:val="bottom"/>
          </w:tcPr>
          <w:p w:rsidR="00A3106E" w:rsidRPr="00414CE6" w:rsidRDefault="00A3106E" w:rsidP="00C32A6D">
            <w:pPr>
              <w:rPr>
                <w:rFonts w:ascii="Arial" w:hAnsi="Arial" w:cs="Arial"/>
              </w:rPr>
            </w:pPr>
            <w:r>
              <w:rPr>
                <w:rFonts w:ascii="Arial" w:hAnsi="Arial" w:cs="Arial"/>
              </w:rPr>
              <w:t>Natalia Lipiec (NL)</w:t>
            </w:r>
          </w:p>
        </w:tc>
      </w:tr>
      <w:tr w:rsidR="00A3106E" w:rsidRPr="00414CE6" w:rsidTr="00C32A6D">
        <w:tc>
          <w:tcPr>
            <w:tcW w:w="3823" w:type="dxa"/>
            <w:vAlign w:val="bottom"/>
          </w:tcPr>
          <w:p w:rsidR="00A3106E" w:rsidRDefault="00A3106E" w:rsidP="00C32A6D">
            <w:pPr>
              <w:rPr>
                <w:rFonts w:ascii="Arial" w:hAnsi="Arial" w:cs="Arial"/>
              </w:rPr>
            </w:pPr>
            <w:r>
              <w:rPr>
                <w:rFonts w:ascii="Arial" w:hAnsi="Arial" w:cs="Arial"/>
              </w:rPr>
              <w:t>Michael Hough (MH)</w:t>
            </w:r>
          </w:p>
        </w:tc>
      </w:tr>
    </w:tbl>
    <w:p w:rsidR="00A3106E" w:rsidRPr="00FD3DB5" w:rsidRDefault="00A3106E" w:rsidP="00F6420A">
      <w:pPr>
        <w:rPr>
          <w:rFonts w:ascii="Arial" w:hAnsi="Arial" w:cs="Arial"/>
          <w:b/>
        </w:rPr>
      </w:pPr>
    </w:p>
    <w:p w:rsidR="00F6420A" w:rsidRDefault="00F6420A" w:rsidP="00F6420A">
      <w:pPr>
        <w:rPr>
          <w:rFonts w:ascii="Arial" w:hAnsi="Arial" w:cs="Arial"/>
          <w:b/>
        </w:rPr>
      </w:pPr>
    </w:p>
    <w:tbl>
      <w:tblPr>
        <w:tblStyle w:val="TableGrid"/>
        <w:tblW w:w="9747" w:type="dxa"/>
        <w:tblLayout w:type="fixed"/>
        <w:tblLook w:val="04A0" w:firstRow="1" w:lastRow="0" w:firstColumn="1" w:lastColumn="0" w:noHBand="0" w:noVBand="1"/>
      </w:tblPr>
      <w:tblGrid>
        <w:gridCol w:w="1413"/>
        <w:gridCol w:w="8334"/>
      </w:tblGrid>
      <w:tr w:rsidR="00F6420A" w:rsidRPr="00E25926" w:rsidTr="000F6409">
        <w:trPr>
          <w:trHeight w:val="453"/>
        </w:trPr>
        <w:tc>
          <w:tcPr>
            <w:tcW w:w="1413" w:type="dxa"/>
          </w:tcPr>
          <w:p w:rsidR="00F6420A" w:rsidRPr="00E25926" w:rsidRDefault="00F6420A" w:rsidP="00337C65">
            <w:pPr>
              <w:jc w:val="both"/>
              <w:rPr>
                <w:rFonts w:ascii="Arial" w:hAnsi="Arial" w:cs="Arial"/>
                <w:b/>
              </w:rPr>
            </w:pPr>
            <w:r>
              <w:rPr>
                <w:rFonts w:ascii="Arial" w:hAnsi="Arial" w:cs="Arial"/>
                <w:b/>
              </w:rPr>
              <w:t>1)</w:t>
            </w:r>
          </w:p>
        </w:tc>
        <w:tc>
          <w:tcPr>
            <w:tcW w:w="8334" w:type="dxa"/>
          </w:tcPr>
          <w:p w:rsidR="00F6420A" w:rsidRDefault="00F6420A" w:rsidP="00337C65">
            <w:pPr>
              <w:rPr>
                <w:rFonts w:ascii="Arial" w:hAnsi="Arial" w:cs="Arial"/>
                <w:b/>
              </w:rPr>
            </w:pPr>
            <w:r>
              <w:rPr>
                <w:rFonts w:ascii="Arial" w:hAnsi="Arial" w:cs="Arial"/>
                <w:b/>
              </w:rPr>
              <w:t>Opening Remarks</w:t>
            </w:r>
            <w:r w:rsidR="00B10D55">
              <w:rPr>
                <w:rFonts w:ascii="Arial" w:hAnsi="Arial" w:cs="Arial"/>
                <w:b/>
              </w:rPr>
              <w:t xml:space="preserve"> | Overview of Crime</w:t>
            </w:r>
            <w:r>
              <w:rPr>
                <w:rFonts w:ascii="Arial" w:hAnsi="Arial" w:cs="Arial"/>
                <w:b/>
              </w:rPr>
              <w:t>:</w:t>
            </w:r>
          </w:p>
          <w:p w:rsidR="00F6420A" w:rsidRDefault="00F6420A" w:rsidP="00337C65">
            <w:pPr>
              <w:rPr>
                <w:rFonts w:ascii="Arial" w:hAnsi="Arial" w:cs="Arial"/>
                <w:b/>
              </w:rPr>
            </w:pPr>
          </w:p>
          <w:p w:rsidR="00404AB0" w:rsidRPr="00404AB0" w:rsidRDefault="00A3106E" w:rsidP="00F6420A">
            <w:pPr>
              <w:pStyle w:val="NoSpacing"/>
              <w:numPr>
                <w:ilvl w:val="0"/>
                <w:numId w:val="1"/>
              </w:numPr>
              <w:rPr>
                <w:rFonts w:ascii="Arial" w:hAnsi="Arial" w:cs="Arial"/>
                <w:b/>
              </w:rPr>
            </w:pPr>
            <w:r>
              <w:rPr>
                <w:rFonts w:ascii="Arial" w:hAnsi="Arial" w:cs="Arial"/>
              </w:rPr>
              <w:t>CM opens meeting and collects apologies for members not able to attend. Group gave their introduction</w:t>
            </w:r>
            <w:r w:rsidR="00BB3BAB">
              <w:rPr>
                <w:rFonts w:ascii="Arial" w:hAnsi="Arial" w:cs="Arial"/>
              </w:rPr>
              <w:t>s. GS apologised for missing the previous meeting due to a funeral.</w:t>
            </w:r>
          </w:p>
          <w:p w:rsidR="00404AB0" w:rsidRPr="00B10D55" w:rsidRDefault="00BB3BAB" w:rsidP="00F6420A">
            <w:pPr>
              <w:pStyle w:val="NoSpacing"/>
              <w:numPr>
                <w:ilvl w:val="0"/>
                <w:numId w:val="1"/>
              </w:numPr>
              <w:rPr>
                <w:rFonts w:ascii="Arial" w:hAnsi="Arial" w:cs="Arial"/>
                <w:b/>
              </w:rPr>
            </w:pPr>
            <w:r>
              <w:rPr>
                <w:rFonts w:ascii="Arial" w:hAnsi="Arial" w:cs="Arial"/>
              </w:rPr>
              <w:t xml:space="preserve">SS queries CM on how actions are to be updated in future. CM would like these included in the report. </w:t>
            </w:r>
          </w:p>
          <w:p w:rsidR="00B10D55" w:rsidRPr="00B10D55" w:rsidRDefault="00B10D55" w:rsidP="00F6420A">
            <w:pPr>
              <w:pStyle w:val="NoSpacing"/>
              <w:numPr>
                <w:ilvl w:val="0"/>
                <w:numId w:val="1"/>
              </w:numPr>
              <w:rPr>
                <w:rFonts w:ascii="Arial" w:hAnsi="Arial" w:cs="Arial"/>
                <w:b/>
              </w:rPr>
            </w:pPr>
            <w:r>
              <w:rPr>
                <w:rFonts w:ascii="Arial" w:hAnsi="Arial" w:cs="Arial"/>
              </w:rPr>
              <w:t xml:space="preserve">SS raises Item 3 updates regarding youth stabbings and a suspicious death on Sunday. Updates are given about how police demand increases in the summer and knife point robberies have been hugely reduced, though this may have been displaced to other areas. </w:t>
            </w:r>
          </w:p>
          <w:p w:rsidR="00B10D55" w:rsidRDefault="00B10D55" w:rsidP="00B10D55">
            <w:pPr>
              <w:pStyle w:val="NoSpacing"/>
              <w:numPr>
                <w:ilvl w:val="0"/>
                <w:numId w:val="1"/>
              </w:numPr>
              <w:rPr>
                <w:rFonts w:ascii="Arial" w:hAnsi="Arial" w:cs="Arial"/>
                <w:b/>
              </w:rPr>
            </w:pPr>
            <w:r>
              <w:rPr>
                <w:rFonts w:ascii="Arial" w:hAnsi="Arial" w:cs="Arial"/>
              </w:rPr>
              <w:t xml:space="preserve">SS speaks about 1,500 police officers being used in the Common Wealth Games and that catalytic converter theft has increased. </w:t>
            </w:r>
          </w:p>
          <w:p w:rsidR="00B10D55" w:rsidRPr="004639D1" w:rsidRDefault="00B10D55" w:rsidP="00B10D55">
            <w:pPr>
              <w:pStyle w:val="NoSpacing"/>
              <w:numPr>
                <w:ilvl w:val="0"/>
                <w:numId w:val="1"/>
              </w:numPr>
              <w:rPr>
                <w:rFonts w:ascii="Arial" w:hAnsi="Arial" w:cs="Arial"/>
                <w:b/>
              </w:rPr>
            </w:pPr>
            <w:r>
              <w:rPr>
                <w:rFonts w:ascii="Arial" w:hAnsi="Arial" w:cs="Arial"/>
              </w:rPr>
              <w:t xml:space="preserve">SS presents the overview of crime presentation; explaining graphs and </w:t>
            </w:r>
            <w:r w:rsidR="004639D1">
              <w:rPr>
                <w:rFonts w:ascii="Arial" w:hAnsi="Arial" w:cs="Arial"/>
              </w:rPr>
              <w:t>categories and explains how we’re victim lead on our crime recording.</w:t>
            </w:r>
          </w:p>
          <w:p w:rsidR="004639D1" w:rsidRPr="004639D1" w:rsidRDefault="004639D1" w:rsidP="004639D1">
            <w:pPr>
              <w:pStyle w:val="NoSpacing"/>
              <w:numPr>
                <w:ilvl w:val="0"/>
                <w:numId w:val="1"/>
              </w:numPr>
              <w:rPr>
                <w:rFonts w:ascii="Arial" w:hAnsi="Arial" w:cs="Arial"/>
                <w:b/>
              </w:rPr>
            </w:pPr>
            <w:r>
              <w:rPr>
                <w:rFonts w:ascii="Arial" w:hAnsi="Arial" w:cs="Arial"/>
              </w:rPr>
              <w:t xml:space="preserve">CM found this helpful, queries victim lead recording. SS explains proportionate responses / investigation. </w:t>
            </w:r>
          </w:p>
          <w:p w:rsidR="00F6420A" w:rsidRPr="007314E3" w:rsidRDefault="004639D1" w:rsidP="007314E3">
            <w:pPr>
              <w:pStyle w:val="NoSpacing"/>
              <w:numPr>
                <w:ilvl w:val="0"/>
                <w:numId w:val="1"/>
              </w:numPr>
              <w:rPr>
                <w:rFonts w:ascii="Arial" w:hAnsi="Arial" w:cs="Arial"/>
                <w:b/>
              </w:rPr>
            </w:pPr>
            <w:r>
              <w:rPr>
                <w:rFonts w:ascii="Arial" w:hAnsi="Arial" w:cs="Arial"/>
              </w:rPr>
              <w:t xml:space="preserve">GS queries high amounts of stalking listed on the presentation, SS explains this is because it categorises stalking and harassment together so the figure appears higher culminative. </w:t>
            </w:r>
          </w:p>
        </w:tc>
      </w:tr>
      <w:tr w:rsidR="00F6420A" w:rsidRPr="00E25926" w:rsidTr="000F6409">
        <w:trPr>
          <w:trHeight w:val="686"/>
        </w:trPr>
        <w:tc>
          <w:tcPr>
            <w:tcW w:w="1413" w:type="dxa"/>
          </w:tcPr>
          <w:p w:rsidR="00F6420A" w:rsidRDefault="00F6420A" w:rsidP="00337C65">
            <w:pPr>
              <w:jc w:val="both"/>
              <w:rPr>
                <w:rFonts w:ascii="Arial" w:hAnsi="Arial" w:cs="Arial"/>
                <w:b/>
              </w:rPr>
            </w:pPr>
            <w:r>
              <w:rPr>
                <w:rFonts w:ascii="Arial" w:hAnsi="Arial" w:cs="Arial"/>
                <w:b/>
              </w:rPr>
              <w:t>2)</w:t>
            </w:r>
          </w:p>
          <w:p w:rsidR="00EB4F78" w:rsidRDefault="00EB4F78" w:rsidP="00337C65">
            <w:pPr>
              <w:jc w:val="both"/>
              <w:rPr>
                <w:rFonts w:ascii="Arial" w:hAnsi="Arial" w:cs="Arial"/>
                <w:b/>
              </w:rPr>
            </w:pPr>
          </w:p>
          <w:p w:rsidR="00EB4F78" w:rsidRDefault="00EB4F78" w:rsidP="00337C65">
            <w:pPr>
              <w:jc w:val="both"/>
              <w:rPr>
                <w:rFonts w:ascii="Arial" w:hAnsi="Arial" w:cs="Arial"/>
                <w:b/>
              </w:rPr>
            </w:pPr>
          </w:p>
          <w:p w:rsidR="00EB4F78" w:rsidRDefault="00EB4F78" w:rsidP="00337C65">
            <w:pPr>
              <w:jc w:val="both"/>
              <w:rPr>
                <w:rFonts w:ascii="Arial" w:hAnsi="Arial" w:cs="Arial"/>
                <w:b/>
              </w:rPr>
            </w:pPr>
          </w:p>
          <w:p w:rsidR="00EB4F78" w:rsidRDefault="00EB4F78" w:rsidP="00337C65">
            <w:pPr>
              <w:jc w:val="both"/>
              <w:rPr>
                <w:rFonts w:ascii="Arial" w:hAnsi="Arial" w:cs="Arial"/>
                <w:b/>
              </w:rPr>
            </w:pPr>
          </w:p>
          <w:p w:rsidR="007314E3" w:rsidRDefault="007314E3" w:rsidP="00337C65">
            <w:pPr>
              <w:jc w:val="both"/>
              <w:rPr>
                <w:rFonts w:ascii="Arial" w:hAnsi="Arial" w:cs="Arial"/>
                <w:b/>
              </w:rPr>
            </w:pPr>
          </w:p>
          <w:p w:rsidR="007314E3" w:rsidRDefault="007314E3" w:rsidP="00337C65">
            <w:pPr>
              <w:jc w:val="both"/>
              <w:rPr>
                <w:rFonts w:ascii="Arial" w:hAnsi="Arial" w:cs="Arial"/>
                <w:b/>
              </w:rPr>
            </w:pPr>
          </w:p>
          <w:p w:rsidR="007314E3" w:rsidRDefault="007314E3" w:rsidP="00337C65">
            <w:pPr>
              <w:jc w:val="both"/>
              <w:rPr>
                <w:rFonts w:ascii="Arial" w:hAnsi="Arial" w:cs="Arial"/>
                <w:b/>
              </w:rPr>
            </w:pPr>
          </w:p>
          <w:p w:rsidR="007314E3" w:rsidRDefault="007314E3" w:rsidP="00337C65">
            <w:pPr>
              <w:jc w:val="both"/>
              <w:rPr>
                <w:rFonts w:ascii="Arial" w:hAnsi="Arial" w:cs="Arial"/>
                <w:b/>
              </w:rPr>
            </w:pPr>
          </w:p>
          <w:p w:rsidR="007314E3" w:rsidRDefault="007314E3" w:rsidP="00337C65">
            <w:pPr>
              <w:jc w:val="both"/>
              <w:rPr>
                <w:rFonts w:ascii="Arial" w:hAnsi="Arial" w:cs="Arial"/>
                <w:b/>
              </w:rPr>
            </w:pPr>
          </w:p>
          <w:p w:rsidR="007314E3" w:rsidRDefault="007314E3" w:rsidP="00337C65">
            <w:pPr>
              <w:jc w:val="both"/>
              <w:rPr>
                <w:rFonts w:ascii="Arial" w:hAnsi="Arial" w:cs="Arial"/>
                <w:b/>
              </w:rPr>
            </w:pPr>
            <w:r>
              <w:rPr>
                <w:rFonts w:ascii="Arial" w:hAnsi="Arial" w:cs="Arial"/>
                <w:b/>
              </w:rPr>
              <w:t xml:space="preserve">SS </w:t>
            </w:r>
            <w:r w:rsidR="00615AA5">
              <w:rPr>
                <w:rFonts w:ascii="Arial" w:hAnsi="Arial" w:cs="Arial"/>
                <w:b/>
              </w:rPr>
              <w:t>–</w:t>
            </w:r>
            <w:r>
              <w:rPr>
                <w:rFonts w:ascii="Arial" w:hAnsi="Arial" w:cs="Arial"/>
                <w:b/>
              </w:rPr>
              <w:t xml:space="preserve"> A</w:t>
            </w:r>
          </w:p>
          <w:p w:rsidR="00615AA5" w:rsidRDefault="00615AA5" w:rsidP="00337C65">
            <w:pPr>
              <w:jc w:val="both"/>
              <w:rPr>
                <w:rFonts w:ascii="Arial" w:hAnsi="Arial" w:cs="Arial"/>
                <w:b/>
              </w:rPr>
            </w:pPr>
          </w:p>
          <w:p w:rsidR="00615AA5" w:rsidRDefault="00615AA5" w:rsidP="00337C65">
            <w:pPr>
              <w:jc w:val="both"/>
              <w:rPr>
                <w:rFonts w:ascii="Arial" w:hAnsi="Arial" w:cs="Arial"/>
                <w:b/>
              </w:rPr>
            </w:pPr>
          </w:p>
          <w:p w:rsidR="00615AA5" w:rsidRDefault="00615AA5" w:rsidP="00337C65">
            <w:pPr>
              <w:jc w:val="both"/>
              <w:rPr>
                <w:rFonts w:ascii="Arial" w:hAnsi="Arial" w:cs="Arial"/>
                <w:b/>
              </w:rPr>
            </w:pPr>
          </w:p>
          <w:p w:rsidR="00615AA5" w:rsidRDefault="00615AA5" w:rsidP="00337C65">
            <w:pPr>
              <w:jc w:val="both"/>
              <w:rPr>
                <w:rFonts w:ascii="Arial" w:hAnsi="Arial" w:cs="Arial"/>
                <w:b/>
              </w:rPr>
            </w:pPr>
          </w:p>
          <w:p w:rsidR="00615AA5" w:rsidRDefault="00615AA5" w:rsidP="00337C65">
            <w:pPr>
              <w:jc w:val="both"/>
              <w:rPr>
                <w:rFonts w:ascii="Arial" w:hAnsi="Arial" w:cs="Arial"/>
                <w:b/>
              </w:rPr>
            </w:pPr>
            <w:r>
              <w:rPr>
                <w:rFonts w:ascii="Arial" w:hAnsi="Arial" w:cs="Arial"/>
                <w:b/>
              </w:rPr>
              <w:lastRenderedPageBreak/>
              <w:t xml:space="preserve">SS </w:t>
            </w:r>
            <w:r w:rsidR="000F6409">
              <w:rPr>
                <w:rFonts w:ascii="Arial" w:hAnsi="Arial" w:cs="Arial"/>
                <w:b/>
              </w:rPr>
              <w:t>–</w:t>
            </w:r>
            <w:r>
              <w:rPr>
                <w:rFonts w:ascii="Arial" w:hAnsi="Arial" w:cs="Arial"/>
                <w:b/>
              </w:rPr>
              <w:t xml:space="preserve"> A</w:t>
            </w:r>
          </w:p>
          <w:p w:rsidR="000F6409" w:rsidRDefault="000F6409" w:rsidP="00337C65">
            <w:pPr>
              <w:jc w:val="both"/>
              <w:rPr>
                <w:rFonts w:ascii="Arial" w:hAnsi="Arial" w:cs="Arial"/>
                <w:b/>
              </w:rPr>
            </w:pPr>
          </w:p>
          <w:p w:rsidR="000F6409" w:rsidRDefault="000F6409" w:rsidP="00337C65">
            <w:pPr>
              <w:jc w:val="both"/>
              <w:rPr>
                <w:rFonts w:ascii="Arial" w:hAnsi="Arial" w:cs="Arial"/>
                <w:b/>
              </w:rPr>
            </w:pPr>
          </w:p>
          <w:p w:rsidR="000F6409" w:rsidRDefault="000F6409" w:rsidP="00337C65">
            <w:pPr>
              <w:jc w:val="both"/>
              <w:rPr>
                <w:rFonts w:ascii="Arial" w:hAnsi="Arial" w:cs="Arial"/>
                <w:b/>
              </w:rPr>
            </w:pPr>
          </w:p>
          <w:p w:rsidR="000F6409" w:rsidRPr="00E25926" w:rsidRDefault="000F6409" w:rsidP="00337C65">
            <w:pPr>
              <w:jc w:val="both"/>
              <w:rPr>
                <w:rFonts w:ascii="Arial" w:hAnsi="Arial" w:cs="Arial"/>
                <w:b/>
              </w:rPr>
            </w:pPr>
          </w:p>
        </w:tc>
        <w:tc>
          <w:tcPr>
            <w:tcW w:w="8334" w:type="dxa"/>
            <w:tcBorders>
              <w:bottom w:val="single" w:sz="4" w:space="0" w:color="auto"/>
            </w:tcBorders>
          </w:tcPr>
          <w:p w:rsidR="00F6420A" w:rsidRDefault="00404AB0" w:rsidP="00337C65">
            <w:pPr>
              <w:rPr>
                <w:rFonts w:ascii="Arial" w:hAnsi="Arial" w:cs="Arial"/>
                <w:b/>
              </w:rPr>
            </w:pPr>
            <w:r>
              <w:rPr>
                <w:rFonts w:ascii="Arial" w:hAnsi="Arial" w:cs="Arial"/>
                <w:b/>
              </w:rPr>
              <w:lastRenderedPageBreak/>
              <w:t>Stop and Search Overview</w:t>
            </w:r>
            <w:r w:rsidR="00F6420A">
              <w:rPr>
                <w:rFonts w:ascii="Arial" w:hAnsi="Arial" w:cs="Arial"/>
                <w:b/>
              </w:rPr>
              <w:t>:</w:t>
            </w:r>
          </w:p>
          <w:p w:rsidR="00F6420A" w:rsidRDefault="00F6420A" w:rsidP="00337C65">
            <w:pPr>
              <w:rPr>
                <w:rFonts w:ascii="Arial" w:hAnsi="Arial" w:cs="Arial"/>
                <w:b/>
              </w:rPr>
            </w:pPr>
          </w:p>
          <w:p w:rsidR="00EB4F78" w:rsidRDefault="00FD0C45" w:rsidP="00FD0C45">
            <w:pPr>
              <w:pStyle w:val="ListParagraph"/>
              <w:numPr>
                <w:ilvl w:val="0"/>
                <w:numId w:val="8"/>
              </w:numPr>
              <w:rPr>
                <w:rFonts w:ascii="Arial" w:hAnsi="Arial" w:cs="Arial"/>
              </w:rPr>
            </w:pPr>
            <w:r>
              <w:rPr>
                <w:rFonts w:ascii="Arial" w:hAnsi="Arial" w:cs="Arial"/>
              </w:rPr>
              <w:t xml:space="preserve">Selections are made from the list of stop and search documents, group is happy with what they’re shown. </w:t>
            </w:r>
          </w:p>
          <w:p w:rsidR="00FD0C45" w:rsidRDefault="00FD0C45" w:rsidP="00FD0C45">
            <w:pPr>
              <w:pStyle w:val="ListParagraph"/>
              <w:numPr>
                <w:ilvl w:val="0"/>
                <w:numId w:val="8"/>
              </w:numPr>
              <w:rPr>
                <w:rFonts w:ascii="Arial" w:hAnsi="Arial" w:cs="Arial"/>
              </w:rPr>
            </w:pPr>
            <w:r>
              <w:rPr>
                <w:rFonts w:ascii="Arial" w:hAnsi="Arial" w:cs="Arial"/>
              </w:rPr>
              <w:t xml:space="preserve">Regarding Pg. 3 No. 3 KK and SS discuss Code G, </w:t>
            </w:r>
            <w:proofErr w:type="gramStart"/>
            <w:r>
              <w:rPr>
                <w:rFonts w:ascii="Arial" w:hAnsi="Arial" w:cs="Arial"/>
              </w:rPr>
              <w:t>Divert</w:t>
            </w:r>
            <w:proofErr w:type="gramEnd"/>
            <w:r>
              <w:rPr>
                <w:rFonts w:ascii="Arial" w:hAnsi="Arial" w:cs="Arial"/>
              </w:rPr>
              <w:t xml:space="preserve"> being used for drug related offenses. </w:t>
            </w:r>
            <w:r w:rsidR="00227EA4">
              <w:rPr>
                <w:rFonts w:ascii="Arial" w:hAnsi="Arial" w:cs="Arial"/>
              </w:rPr>
              <w:t xml:space="preserve">GS queried whether this will result in a criminal record. SS explains that yes, given the amount which comes to (possession with intent to supply) </w:t>
            </w:r>
            <w:r w:rsidR="00C519E8">
              <w:rPr>
                <w:rFonts w:ascii="Arial" w:hAnsi="Arial" w:cs="Arial"/>
              </w:rPr>
              <w:t>PWITS</w:t>
            </w:r>
            <w:r w:rsidR="007314E3">
              <w:rPr>
                <w:rFonts w:ascii="Arial" w:hAnsi="Arial" w:cs="Arial"/>
              </w:rPr>
              <w:t xml:space="preserve"> means that Divert isn’t sometimes suitable and should be resolved in a different way.</w:t>
            </w:r>
          </w:p>
          <w:p w:rsidR="007314E3" w:rsidRDefault="007314E3" w:rsidP="00FD0C45">
            <w:pPr>
              <w:pStyle w:val="ListParagraph"/>
              <w:numPr>
                <w:ilvl w:val="0"/>
                <w:numId w:val="8"/>
              </w:numPr>
              <w:rPr>
                <w:rFonts w:ascii="Arial" w:hAnsi="Arial" w:cs="Arial"/>
              </w:rPr>
            </w:pPr>
            <w:r>
              <w:rPr>
                <w:rFonts w:ascii="Arial" w:hAnsi="Arial" w:cs="Arial"/>
              </w:rPr>
              <w:t>SS explains Servitor tactics and how they can result in searches.</w:t>
            </w:r>
          </w:p>
          <w:p w:rsidR="007314E3" w:rsidRDefault="007314E3" w:rsidP="00FD0C45">
            <w:pPr>
              <w:pStyle w:val="ListParagraph"/>
              <w:numPr>
                <w:ilvl w:val="0"/>
                <w:numId w:val="8"/>
              </w:numPr>
              <w:rPr>
                <w:rFonts w:ascii="Arial" w:hAnsi="Arial" w:cs="Arial"/>
              </w:rPr>
            </w:pPr>
            <w:r>
              <w:rPr>
                <w:rFonts w:ascii="Arial" w:hAnsi="Arial" w:cs="Arial"/>
              </w:rPr>
              <w:t xml:space="preserve">CM queries retrospective. SS explains it may not be practicable due to device issues, situations etc. But it is best practice to do the search copy there and then. </w:t>
            </w:r>
          </w:p>
          <w:p w:rsidR="000F6409" w:rsidRDefault="000F6409" w:rsidP="000F6409">
            <w:pPr>
              <w:pStyle w:val="ListParagraph"/>
              <w:numPr>
                <w:ilvl w:val="0"/>
                <w:numId w:val="8"/>
              </w:numPr>
              <w:rPr>
                <w:rFonts w:ascii="Arial" w:hAnsi="Arial" w:cs="Arial"/>
              </w:rPr>
            </w:pPr>
            <w:r>
              <w:rPr>
                <w:rFonts w:ascii="Arial" w:hAnsi="Arial" w:cs="Arial"/>
              </w:rPr>
              <w:lastRenderedPageBreak/>
              <w:t xml:space="preserve">Inspector </w:t>
            </w:r>
            <w:r w:rsidR="00615AA5">
              <w:rPr>
                <w:rFonts w:ascii="Arial" w:hAnsi="Arial" w:cs="Arial"/>
              </w:rPr>
              <w:t>James Tand</w:t>
            </w:r>
            <w:r w:rsidR="00DB79BF">
              <w:rPr>
                <w:rFonts w:ascii="Arial" w:hAnsi="Arial" w:cs="Arial"/>
              </w:rPr>
              <w:t>y</w:t>
            </w:r>
            <w:r w:rsidR="00615AA5">
              <w:rPr>
                <w:rFonts w:ascii="Arial" w:hAnsi="Arial" w:cs="Arial"/>
              </w:rPr>
              <w:t xml:space="preserve"> is working on mixed/age groups. But needs </w:t>
            </w:r>
            <w:r>
              <w:rPr>
                <w:rFonts w:ascii="Arial" w:hAnsi="Arial" w:cs="Arial"/>
              </w:rPr>
              <w:t xml:space="preserve">to wait until after the Common Wealth Games demand has concluded. </w:t>
            </w:r>
          </w:p>
          <w:p w:rsidR="000F6409" w:rsidRDefault="000F6409" w:rsidP="000F6409">
            <w:pPr>
              <w:pStyle w:val="ListParagraph"/>
              <w:numPr>
                <w:ilvl w:val="0"/>
                <w:numId w:val="8"/>
              </w:numPr>
              <w:rPr>
                <w:rFonts w:ascii="Arial" w:hAnsi="Arial" w:cs="Arial"/>
              </w:rPr>
            </w:pPr>
            <w:r>
              <w:rPr>
                <w:rFonts w:ascii="Arial" w:hAnsi="Arial" w:cs="Arial"/>
              </w:rPr>
              <w:t xml:space="preserve">SS explains the taser tactic metrics and how taser force is quantified. </w:t>
            </w:r>
          </w:p>
          <w:p w:rsidR="000F6409" w:rsidRPr="000F6409" w:rsidRDefault="000F6409" w:rsidP="000F6409">
            <w:pPr>
              <w:pStyle w:val="ListParagraph"/>
              <w:numPr>
                <w:ilvl w:val="0"/>
                <w:numId w:val="8"/>
              </w:numPr>
              <w:rPr>
                <w:rFonts w:ascii="Arial" w:hAnsi="Arial" w:cs="Arial"/>
              </w:rPr>
            </w:pPr>
            <w:r>
              <w:rPr>
                <w:rFonts w:ascii="Arial" w:hAnsi="Arial" w:cs="Arial"/>
              </w:rPr>
              <w:t>N/A doesn’t populate ethnicity statistics and Not Recorded is if there is conflict and data can’t be recorded.</w:t>
            </w:r>
          </w:p>
          <w:p w:rsidR="00330773" w:rsidRPr="00EB4F78" w:rsidRDefault="00615AA5" w:rsidP="00FD0C45">
            <w:pPr>
              <w:pStyle w:val="ListParagraph"/>
              <w:numPr>
                <w:ilvl w:val="0"/>
                <w:numId w:val="8"/>
              </w:numPr>
              <w:rPr>
                <w:rFonts w:ascii="Arial" w:hAnsi="Arial" w:cs="Arial"/>
              </w:rPr>
            </w:pPr>
            <w:r>
              <w:rPr>
                <w:rFonts w:ascii="Arial" w:hAnsi="Arial" w:cs="Arial"/>
              </w:rPr>
              <w:t>SS concluded the slides.</w:t>
            </w:r>
          </w:p>
        </w:tc>
      </w:tr>
      <w:tr w:rsidR="00F6420A" w:rsidRPr="00E25926" w:rsidTr="000F6409">
        <w:trPr>
          <w:trHeight w:val="699"/>
        </w:trPr>
        <w:tc>
          <w:tcPr>
            <w:tcW w:w="1413" w:type="dxa"/>
          </w:tcPr>
          <w:p w:rsidR="00F6420A" w:rsidRDefault="00F6420A" w:rsidP="00337C65">
            <w:pPr>
              <w:jc w:val="both"/>
              <w:rPr>
                <w:rFonts w:ascii="Arial" w:hAnsi="Arial" w:cs="Arial"/>
                <w:b/>
              </w:rPr>
            </w:pPr>
            <w:r>
              <w:rPr>
                <w:rFonts w:ascii="Arial" w:hAnsi="Arial" w:cs="Arial"/>
                <w:b/>
              </w:rPr>
              <w:lastRenderedPageBreak/>
              <w:t>3)</w:t>
            </w:r>
          </w:p>
          <w:p w:rsidR="001A4EBF" w:rsidRDefault="001A4EBF" w:rsidP="00337C65">
            <w:pPr>
              <w:jc w:val="both"/>
              <w:rPr>
                <w:rFonts w:ascii="Arial" w:hAnsi="Arial" w:cs="Arial"/>
                <w:b/>
              </w:rPr>
            </w:pPr>
          </w:p>
          <w:p w:rsidR="001A4EBF" w:rsidRDefault="001A4EBF" w:rsidP="00337C65">
            <w:pPr>
              <w:jc w:val="both"/>
              <w:rPr>
                <w:rFonts w:ascii="Arial" w:hAnsi="Arial" w:cs="Arial"/>
                <w:b/>
              </w:rPr>
            </w:pPr>
          </w:p>
          <w:p w:rsidR="001A4EBF" w:rsidRDefault="00DC2464" w:rsidP="00337C65">
            <w:pPr>
              <w:jc w:val="both"/>
              <w:rPr>
                <w:rFonts w:ascii="Arial" w:hAnsi="Arial" w:cs="Arial"/>
                <w:b/>
              </w:rPr>
            </w:pPr>
            <w:r>
              <w:rPr>
                <w:rFonts w:ascii="Arial" w:hAnsi="Arial" w:cs="Arial"/>
                <w:b/>
              </w:rPr>
              <w:t>SS – A</w:t>
            </w:r>
          </w:p>
          <w:p w:rsidR="00DC2464" w:rsidRDefault="00DC2464" w:rsidP="00337C65">
            <w:pPr>
              <w:jc w:val="both"/>
              <w:rPr>
                <w:rFonts w:ascii="Arial" w:hAnsi="Arial" w:cs="Arial"/>
                <w:b/>
              </w:rPr>
            </w:pPr>
          </w:p>
          <w:p w:rsidR="00DC2464" w:rsidRDefault="00DC2464" w:rsidP="00337C65">
            <w:pPr>
              <w:jc w:val="both"/>
              <w:rPr>
                <w:rFonts w:ascii="Arial" w:hAnsi="Arial" w:cs="Arial"/>
                <w:b/>
              </w:rPr>
            </w:pPr>
            <w:r>
              <w:rPr>
                <w:rFonts w:ascii="Arial" w:hAnsi="Arial" w:cs="Arial"/>
                <w:b/>
              </w:rPr>
              <w:t xml:space="preserve">SS – A  </w:t>
            </w:r>
          </w:p>
          <w:p w:rsidR="00DC2464" w:rsidRDefault="00DC2464" w:rsidP="00337C65">
            <w:pPr>
              <w:jc w:val="both"/>
              <w:rPr>
                <w:rFonts w:ascii="Arial" w:hAnsi="Arial" w:cs="Arial"/>
                <w:b/>
              </w:rPr>
            </w:pPr>
          </w:p>
        </w:tc>
        <w:tc>
          <w:tcPr>
            <w:tcW w:w="8334" w:type="dxa"/>
          </w:tcPr>
          <w:p w:rsidR="00F6420A" w:rsidRDefault="00EB4F78" w:rsidP="00337C65">
            <w:pPr>
              <w:pStyle w:val="NoSpacing"/>
              <w:rPr>
                <w:rFonts w:ascii="Arial" w:hAnsi="Arial" w:cs="Arial"/>
                <w:b/>
              </w:rPr>
            </w:pPr>
            <w:r>
              <w:rPr>
                <w:rFonts w:ascii="Arial" w:hAnsi="Arial" w:cs="Arial"/>
                <w:b/>
              </w:rPr>
              <w:t>Use of Force Overview</w:t>
            </w:r>
            <w:r w:rsidR="00F6420A">
              <w:rPr>
                <w:rFonts w:ascii="Arial" w:hAnsi="Arial" w:cs="Arial"/>
                <w:b/>
              </w:rPr>
              <w:t>:</w:t>
            </w:r>
          </w:p>
          <w:p w:rsidR="00F6420A" w:rsidRDefault="00F6420A" w:rsidP="00337C65">
            <w:pPr>
              <w:pStyle w:val="NoSpacing"/>
              <w:rPr>
                <w:rFonts w:ascii="Arial" w:hAnsi="Arial" w:cs="Arial"/>
                <w:b/>
              </w:rPr>
            </w:pPr>
          </w:p>
          <w:p w:rsidR="001F2075" w:rsidRDefault="000F6409" w:rsidP="003F040D">
            <w:pPr>
              <w:pStyle w:val="NoSpacing"/>
              <w:numPr>
                <w:ilvl w:val="0"/>
                <w:numId w:val="1"/>
              </w:numPr>
              <w:rPr>
                <w:rFonts w:ascii="Arial" w:hAnsi="Arial" w:cs="Arial"/>
              </w:rPr>
            </w:pPr>
            <w:r>
              <w:rPr>
                <w:rFonts w:ascii="Arial" w:hAnsi="Arial" w:cs="Arial"/>
              </w:rPr>
              <w:t xml:space="preserve">SS introduces the </w:t>
            </w:r>
            <w:r w:rsidR="00DC2464">
              <w:rPr>
                <w:rFonts w:ascii="Arial" w:hAnsi="Arial" w:cs="Arial"/>
              </w:rPr>
              <w:t>PowerPoint</w:t>
            </w:r>
            <w:r>
              <w:rPr>
                <w:rFonts w:ascii="Arial" w:hAnsi="Arial" w:cs="Arial"/>
              </w:rPr>
              <w:t xml:space="preserve">. </w:t>
            </w:r>
          </w:p>
          <w:p w:rsidR="000F6409" w:rsidRDefault="000F6409" w:rsidP="003F040D">
            <w:pPr>
              <w:pStyle w:val="NoSpacing"/>
              <w:numPr>
                <w:ilvl w:val="0"/>
                <w:numId w:val="1"/>
              </w:numPr>
              <w:rPr>
                <w:rFonts w:ascii="Arial" w:hAnsi="Arial" w:cs="Arial"/>
              </w:rPr>
            </w:pPr>
            <w:r>
              <w:rPr>
                <w:rFonts w:ascii="Arial" w:hAnsi="Arial" w:cs="Arial"/>
              </w:rPr>
              <w:t xml:space="preserve">SS Action </w:t>
            </w:r>
            <w:r w:rsidR="00DC2464">
              <w:rPr>
                <w:rFonts w:ascii="Arial" w:hAnsi="Arial" w:cs="Arial"/>
              </w:rPr>
              <w:t xml:space="preserve">to compare reasons that Dudley, Solihull, Walsall are all identical. </w:t>
            </w:r>
          </w:p>
          <w:p w:rsidR="00DC2464" w:rsidRDefault="00DC2464" w:rsidP="003F040D">
            <w:pPr>
              <w:pStyle w:val="NoSpacing"/>
              <w:numPr>
                <w:ilvl w:val="0"/>
                <w:numId w:val="1"/>
              </w:numPr>
              <w:rPr>
                <w:rFonts w:ascii="Arial" w:hAnsi="Arial" w:cs="Arial"/>
              </w:rPr>
            </w:pPr>
            <w:r>
              <w:rPr>
                <w:rFonts w:ascii="Arial" w:hAnsi="Arial" w:cs="Arial"/>
              </w:rPr>
              <w:t xml:space="preserve">Query around Not Stated/ Not Recorded – Dynamic / Not Compliant. </w:t>
            </w:r>
          </w:p>
          <w:p w:rsidR="00DC2464" w:rsidRPr="003F040D" w:rsidRDefault="00DC2464" w:rsidP="00DB79BF">
            <w:pPr>
              <w:pStyle w:val="NoSpacing"/>
              <w:ind w:left="360"/>
              <w:rPr>
                <w:rFonts w:ascii="Arial" w:hAnsi="Arial" w:cs="Arial"/>
              </w:rPr>
            </w:pPr>
          </w:p>
        </w:tc>
      </w:tr>
      <w:tr w:rsidR="00F6420A" w:rsidRPr="00E25926" w:rsidTr="000F6409">
        <w:trPr>
          <w:trHeight w:val="930"/>
        </w:trPr>
        <w:tc>
          <w:tcPr>
            <w:tcW w:w="1413" w:type="dxa"/>
          </w:tcPr>
          <w:p w:rsidR="00F6420A" w:rsidRPr="00E25926" w:rsidRDefault="00F6420A" w:rsidP="00337C65">
            <w:pPr>
              <w:jc w:val="both"/>
              <w:rPr>
                <w:rFonts w:ascii="Arial" w:hAnsi="Arial" w:cs="Arial"/>
                <w:b/>
              </w:rPr>
            </w:pPr>
            <w:r>
              <w:rPr>
                <w:rFonts w:ascii="Arial" w:hAnsi="Arial" w:cs="Arial"/>
                <w:b/>
              </w:rPr>
              <w:t>5)</w:t>
            </w:r>
          </w:p>
        </w:tc>
        <w:tc>
          <w:tcPr>
            <w:tcW w:w="8334" w:type="dxa"/>
          </w:tcPr>
          <w:p w:rsidR="00F6420A" w:rsidRPr="00001AB6" w:rsidRDefault="00F6420A" w:rsidP="00337C65">
            <w:pPr>
              <w:pStyle w:val="NoSpacing"/>
              <w:rPr>
                <w:rFonts w:ascii="Arial" w:hAnsi="Arial" w:cs="Arial"/>
                <w:b/>
              </w:rPr>
            </w:pPr>
            <w:r>
              <w:rPr>
                <w:rFonts w:ascii="Arial" w:hAnsi="Arial" w:cs="Arial"/>
                <w:b/>
              </w:rPr>
              <w:t>Actions coming from meeting:</w:t>
            </w:r>
          </w:p>
          <w:p w:rsidR="00F6420A" w:rsidRDefault="00F6420A" w:rsidP="00337C65">
            <w:pPr>
              <w:pStyle w:val="NoSpacing"/>
              <w:ind w:left="720"/>
              <w:rPr>
                <w:rFonts w:ascii="Arial" w:hAnsi="Arial" w:cs="Arial"/>
              </w:rPr>
            </w:pPr>
          </w:p>
          <w:p w:rsidR="0092280E" w:rsidRDefault="0092280E" w:rsidP="00897BF7">
            <w:pPr>
              <w:pStyle w:val="NoSpacing"/>
              <w:numPr>
                <w:ilvl w:val="0"/>
                <w:numId w:val="3"/>
              </w:numPr>
              <w:rPr>
                <w:rFonts w:ascii="Arial" w:hAnsi="Arial" w:cs="Arial"/>
              </w:rPr>
            </w:pPr>
            <w:r>
              <w:rPr>
                <w:rFonts w:ascii="Arial" w:hAnsi="Arial" w:cs="Arial"/>
              </w:rPr>
              <w:t xml:space="preserve">SS (A) Checking officers that complete retroactive S&amp;S reports to see whether they have a history of retroactive search records. </w:t>
            </w:r>
          </w:p>
          <w:p w:rsidR="0092280E" w:rsidRDefault="0092280E" w:rsidP="001F2075">
            <w:pPr>
              <w:pStyle w:val="NoSpacing"/>
              <w:numPr>
                <w:ilvl w:val="0"/>
                <w:numId w:val="3"/>
              </w:numPr>
              <w:rPr>
                <w:rFonts w:ascii="Arial" w:hAnsi="Arial" w:cs="Arial"/>
              </w:rPr>
            </w:pPr>
            <w:r>
              <w:rPr>
                <w:rFonts w:ascii="Arial" w:hAnsi="Arial" w:cs="Arial"/>
              </w:rPr>
              <w:t>SS (A) to look into black search rate vs positive find amounts</w:t>
            </w:r>
          </w:p>
          <w:p w:rsidR="0092280E" w:rsidRPr="0092280E" w:rsidRDefault="0092280E" w:rsidP="001F2075">
            <w:pPr>
              <w:pStyle w:val="NoSpacing"/>
              <w:numPr>
                <w:ilvl w:val="0"/>
                <w:numId w:val="3"/>
              </w:numPr>
              <w:rPr>
                <w:rFonts w:ascii="Arial" w:hAnsi="Arial" w:cs="Arial"/>
              </w:rPr>
            </w:pPr>
            <w:r>
              <w:rPr>
                <w:rFonts w:ascii="Arial" w:hAnsi="Arial" w:cs="Arial"/>
              </w:rPr>
              <w:t>Group (A) to provide contact numbers</w:t>
            </w:r>
          </w:p>
          <w:p w:rsidR="001F2075" w:rsidRPr="001F2075" w:rsidRDefault="001F2075" w:rsidP="001F2075">
            <w:pPr>
              <w:pStyle w:val="NoSpacing"/>
              <w:rPr>
                <w:rFonts w:ascii="Arial" w:hAnsi="Arial" w:cs="Arial"/>
              </w:rPr>
            </w:pPr>
          </w:p>
        </w:tc>
      </w:tr>
      <w:tr w:rsidR="00F6420A" w:rsidRPr="00E25926" w:rsidTr="000F6409">
        <w:trPr>
          <w:trHeight w:val="652"/>
        </w:trPr>
        <w:tc>
          <w:tcPr>
            <w:tcW w:w="1413" w:type="dxa"/>
          </w:tcPr>
          <w:p w:rsidR="00F6420A" w:rsidRPr="00E25926" w:rsidRDefault="00F6420A" w:rsidP="00337C65">
            <w:pPr>
              <w:jc w:val="both"/>
              <w:rPr>
                <w:rFonts w:ascii="Arial" w:hAnsi="Arial" w:cs="Arial"/>
                <w:b/>
              </w:rPr>
            </w:pPr>
            <w:r>
              <w:rPr>
                <w:rFonts w:ascii="Arial" w:hAnsi="Arial" w:cs="Arial"/>
                <w:b/>
              </w:rPr>
              <w:t>6)</w:t>
            </w:r>
          </w:p>
        </w:tc>
        <w:tc>
          <w:tcPr>
            <w:tcW w:w="8334" w:type="dxa"/>
          </w:tcPr>
          <w:p w:rsidR="00F6420A" w:rsidRDefault="00F6420A" w:rsidP="00337C65">
            <w:pPr>
              <w:spacing w:after="160" w:line="259" w:lineRule="auto"/>
              <w:rPr>
                <w:rFonts w:ascii="Arial" w:hAnsi="Arial" w:cs="Arial"/>
                <w:b/>
              </w:rPr>
            </w:pPr>
            <w:r w:rsidRPr="00A46606">
              <w:rPr>
                <w:rFonts w:ascii="Arial" w:hAnsi="Arial" w:cs="Arial"/>
                <w:b/>
              </w:rPr>
              <w:t>Any other business</w:t>
            </w:r>
            <w:r>
              <w:rPr>
                <w:rFonts w:ascii="Arial" w:hAnsi="Arial" w:cs="Arial"/>
                <w:b/>
              </w:rPr>
              <w:t>:</w:t>
            </w:r>
          </w:p>
          <w:p w:rsidR="00F6420A" w:rsidRPr="004A3658" w:rsidRDefault="00D260EA" w:rsidP="00F6420A">
            <w:pPr>
              <w:pStyle w:val="ListParagraph"/>
              <w:numPr>
                <w:ilvl w:val="0"/>
                <w:numId w:val="4"/>
              </w:numPr>
              <w:spacing w:after="160" w:line="259" w:lineRule="auto"/>
              <w:rPr>
                <w:rFonts w:ascii="Arial" w:hAnsi="Arial" w:cs="Arial"/>
                <w:b/>
              </w:rPr>
            </w:pPr>
            <w:r>
              <w:rPr>
                <w:rFonts w:ascii="Arial" w:hAnsi="Arial" w:cs="Arial"/>
              </w:rPr>
              <w:t xml:space="preserve">SS discussed whether the may be the opportunity to change date of meeting as the scheduled dates are always rest days for SS. This also means there are no members of her team to help her administrate </w:t>
            </w:r>
            <w:r w:rsidR="00DB79BF">
              <w:rPr>
                <w:rFonts w:ascii="Arial" w:hAnsi="Arial" w:cs="Arial"/>
              </w:rPr>
              <w:t>meetings.</w:t>
            </w:r>
            <w:r>
              <w:rPr>
                <w:rFonts w:ascii="Arial" w:hAnsi="Arial" w:cs="Arial"/>
              </w:rPr>
              <w:t xml:space="preserve"> There </w:t>
            </w:r>
            <w:proofErr w:type="gramStart"/>
            <w:r>
              <w:rPr>
                <w:rFonts w:ascii="Arial" w:hAnsi="Arial" w:cs="Arial"/>
              </w:rPr>
              <w:t>was</w:t>
            </w:r>
            <w:proofErr w:type="gramEnd"/>
            <w:r>
              <w:rPr>
                <w:rFonts w:ascii="Arial" w:hAnsi="Arial" w:cs="Arial"/>
              </w:rPr>
              <w:t xml:space="preserve"> no persons in support of changing dates of </w:t>
            </w:r>
            <w:r w:rsidR="00DB79BF">
              <w:rPr>
                <w:rFonts w:ascii="Arial" w:hAnsi="Arial" w:cs="Arial"/>
              </w:rPr>
              <w:t>meeting.</w:t>
            </w:r>
            <w:r>
              <w:rPr>
                <w:rFonts w:ascii="Arial" w:hAnsi="Arial" w:cs="Arial"/>
              </w:rPr>
              <w:t xml:space="preserve"> Advised I would be unable to do minutes moving </w:t>
            </w:r>
            <w:r w:rsidR="00DB79BF">
              <w:rPr>
                <w:rFonts w:ascii="Arial" w:hAnsi="Arial" w:cs="Arial"/>
              </w:rPr>
              <w:t>forward,</w:t>
            </w:r>
            <w:r>
              <w:rPr>
                <w:rFonts w:ascii="Arial" w:hAnsi="Arial" w:cs="Arial"/>
              </w:rPr>
              <w:t xml:space="preserve"> no volunteers within group to take minutes so advised there would be limited written record of meetings other than by exception. </w:t>
            </w:r>
          </w:p>
        </w:tc>
      </w:tr>
      <w:tr w:rsidR="00F6420A" w:rsidRPr="00E25926" w:rsidTr="000F6409">
        <w:trPr>
          <w:trHeight w:val="941"/>
        </w:trPr>
        <w:tc>
          <w:tcPr>
            <w:tcW w:w="1413" w:type="dxa"/>
          </w:tcPr>
          <w:p w:rsidR="00F6420A" w:rsidRPr="00E25926" w:rsidRDefault="00F6420A" w:rsidP="00337C65">
            <w:pPr>
              <w:jc w:val="both"/>
              <w:rPr>
                <w:rFonts w:ascii="Arial" w:hAnsi="Arial" w:cs="Arial"/>
                <w:b/>
              </w:rPr>
            </w:pPr>
            <w:r>
              <w:rPr>
                <w:rFonts w:ascii="Arial" w:hAnsi="Arial" w:cs="Arial"/>
                <w:b/>
              </w:rPr>
              <w:t>7)</w:t>
            </w:r>
          </w:p>
          <w:p w:rsidR="00F6420A" w:rsidRDefault="00F6420A" w:rsidP="00337C65">
            <w:pPr>
              <w:jc w:val="both"/>
              <w:rPr>
                <w:rFonts w:ascii="Arial" w:hAnsi="Arial" w:cs="Arial"/>
                <w:b/>
              </w:rPr>
            </w:pPr>
          </w:p>
        </w:tc>
        <w:tc>
          <w:tcPr>
            <w:tcW w:w="8334" w:type="dxa"/>
          </w:tcPr>
          <w:p w:rsidR="00F6420A" w:rsidRDefault="00F6420A" w:rsidP="00337C65">
            <w:pPr>
              <w:rPr>
                <w:rFonts w:ascii="Arial" w:hAnsi="Arial" w:cs="Arial"/>
                <w:b/>
              </w:rPr>
            </w:pPr>
            <w:r>
              <w:rPr>
                <w:rFonts w:ascii="Arial" w:hAnsi="Arial" w:cs="Arial"/>
                <w:b/>
              </w:rPr>
              <w:t>Closing remarks</w:t>
            </w:r>
          </w:p>
          <w:p w:rsidR="00F6420A" w:rsidRDefault="00F6420A" w:rsidP="00337C65">
            <w:pPr>
              <w:pStyle w:val="NoSpacing"/>
              <w:rPr>
                <w:rFonts w:ascii="Arial" w:hAnsi="Arial" w:cs="Arial"/>
              </w:rPr>
            </w:pPr>
          </w:p>
          <w:p w:rsidR="00F6420A" w:rsidRDefault="00F6420A" w:rsidP="00F6420A">
            <w:pPr>
              <w:pStyle w:val="NoSpacing"/>
              <w:numPr>
                <w:ilvl w:val="0"/>
                <w:numId w:val="4"/>
              </w:numPr>
              <w:rPr>
                <w:rFonts w:ascii="Arial" w:hAnsi="Arial" w:cs="Arial"/>
              </w:rPr>
            </w:pPr>
            <w:r>
              <w:rPr>
                <w:rFonts w:ascii="Arial" w:hAnsi="Arial" w:cs="Arial"/>
              </w:rPr>
              <w:t xml:space="preserve">Closing thanks from Sergeant Smyth and the Chair. Actions for the next meeting were discussed and all members thanked for the continued support and participation within the group. </w:t>
            </w:r>
          </w:p>
          <w:p w:rsidR="00F6420A" w:rsidRPr="004A3658" w:rsidRDefault="00F6420A" w:rsidP="00337C65">
            <w:pPr>
              <w:pStyle w:val="NoSpacing"/>
              <w:ind w:left="720"/>
              <w:rPr>
                <w:rFonts w:ascii="Arial" w:hAnsi="Arial" w:cs="Arial"/>
              </w:rPr>
            </w:pPr>
          </w:p>
        </w:tc>
      </w:tr>
    </w:tbl>
    <w:p w:rsidR="00F6420A" w:rsidRPr="00E25926" w:rsidRDefault="00F6420A" w:rsidP="00F6420A">
      <w:pPr>
        <w:rPr>
          <w:rFonts w:ascii="Arial" w:hAnsi="Arial" w:cs="Arial"/>
        </w:rPr>
      </w:pPr>
    </w:p>
    <w:p w:rsidR="00F6420A" w:rsidRPr="00E25926" w:rsidRDefault="00F6420A" w:rsidP="00F6420A">
      <w:pPr>
        <w:rPr>
          <w:rFonts w:ascii="Arial" w:hAnsi="Arial" w:cs="Arial"/>
        </w:rPr>
      </w:pPr>
    </w:p>
    <w:p w:rsidR="00F6420A" w:rsidRPr="00E25926" w:rsidRDefault="00F6420A" w:rsidP="00F6420A">
      <w:pPr>
        <w:rPr>
          <w:rFonts w:ascii="Arial" w:hAnsi="Arial" w:cs="Arial"/>
        </w:rPr>
      </w:pPr>
    </w:p>
    <w:p w:rsidR="00F6420A" w:rsidRPr="00E25926" w:rsidRDefault="00F6420A" w:rsidP="00F6420A">
      <w:pPr>
        <w:rPr>
          <w:rFonts w:ascii="Arial" w:hAnsi="Arial" w:cs="Arial"/>
        </w:rPr>
      </w:pPr>
    </w:p>
    <w:p w:rsidR="00B36C68" w:rsidRDefault="00DB79BF">
      <w:bookmarkStart w:id="0" w:name="_GoBack"/>
      <w:bookmarkEnd w:id="0"/>
    </w:p>
    <w:sectPr w:rsidR="00B36C68" w:rsidSect="00414CE6">
      <w:headerReference w:type="even" r:id="rId7"/>
      <w:headerReference w:type="default" r:id="rId8"/>
      <w:footerReference w:type="even" r:id="rId9"/>
      <w:footerReference w:type="default" r:id="rId10"/>
      <w:headerReference w:type="first" r:id="rId11"/>
      <w:footerReference w:type="first" r:id="rId12"/>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B6A" w:rsidRDefault="005348E2">
      <w:r>
        <w:separator/>
      </w:r>
    </w:p>
  </w:endnote>
  <w:endnote w:type="continuationSeparator" w:id="0">
    <w:p w:rsidR="00904B6A" w:rsidRDefault="0053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BAD" w:rsidRDefault="00DB7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67393"/>
      <w:docPartObj>
        <w:docPartGallery w:val="Page Numbers (Bottom of Page)"/>
        <w:docPartUnique/>
      </w:docPartObj>
    </w:sdtPr>
    <w:sdtEndPr>
      <w:rPr>
        <w:noProof/>
      </w:rPr>
    </w:sdtEndPr>
    <w:sdtContent>
      <w:p w:rsidR="00213227" w:rsidRDefault="00F6420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13227" w:rsidRDefault="00DB7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BAD" w:rsidRDefault="00DB7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B6A" w:rsidRDefault="005348E2">
      <w:r>
        <w:separator/>
      </w:r>
    </w:p>
  </w:footnote>
  <w:footnote w:type="continuationSeparator" w:id="0">
    <w:p w:rsidR="00904B6A" w:rsidRDefault="00534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BAD" w:rsidRDefault="00DB7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BAD" w:rsidRDefault="00DB7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BAD" w:rsidRDefault="00DB7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C05A1"/>
    <w:multiLevelType w:val="hybridMultilevel"/>
    <w:tmpl w:val="5BE6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D5F17"/>
    <w:multiLevelType w:val="hybridMultilevel"/>
    <w:tmpl w:val="B8DA1D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414079"/>
    <w:multiLevelType w:val="hybridMultilevel"/>
    <w:tmpl w:val="3A0EB776"/>
    <w:lvl w:ilvl="0" w:tplc="3642F888">
      <w:start w:val="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E454B"/>
    <w:multiLevelType w:val="hybridMultilevel"/>
    <w:tmpl w:val="357C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57780"/>
    <w:multiLevelType w:val="hybridMultilevel"/>
    <w:tmpl w:val="20A2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3069A"/>
    <w:multiLevelType w:val="hybridMultilevel"/>
    <w:tmpl w:val="7F98925E"/>
    <w:lvl w:ilvl="0" w:tplc="0B9CCAA8">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F3946D4"/>
    <w:multiLevelType w:val="hybridMultilevel"/>
    <w:tmpl w:val="39FC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7174E"/>
    <w:multiLevelType w:val="hybridMultilevel"/>
    <w:tmpl w:val="63F8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0A"/>
    <w:rsid w:val="000F6409"/>
    <w:rsid w:val="00105924"/>
    <w:rsid w:val="001A4EBF"/>
    <w:rsid w:val="001F2075"/>
    <w:rsid w:val="00227EA4"/>
    <w:rsid w:val="00330773"/>
    <w:rsid w:val="003F040D"/>
    <w:rsid w:val="00404AB0"/>
    <w:rsid w:val="004639D1"/>
    <w:rsid w:val="005348E2"/>
    <w:rsid w:val="00615AA5"/>
    <w:rsid w:val="007314E3"/>
    <w:rsid w:val="00897BF7"/>
    <w:rsid w:val="008C1369"/>
    <w:rsid w:val="00904B6A"/>
    <w:rsid w:val="0092280E"/>
    <w:rsid w:val="009971AD"/>
    <w:rsid w:val="00A3106E"/>
    <w:rsid w:val="00B10D55"/>
    <w:rsid w:val="00B20D9C"/>
    <w:rsid w:val="00BB3BAB"/>
    <w:rsid w:val="00C519E8"/>
    <w:rsid w:val="00CA7228"/>
    <w:rsid w:val="00CD2EED"/>
    <w:rsid w:val="00D260EA"/>
    <w:rsid w:val="00DB79BF"/>
    <w:rsid w:val="00DC2464"/>
    <w:rsid w:val="00EB4F78"/>
    <w:rsid w:val="00F6420A"/>
    <w:rsid w:val="00FD0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FAE568"/>
  <w15:chartTrackingRefBased/>
  <w15:docId w15:val="{EF9A4E00-D87A-445F-9635-60CE4137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20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20A"/>
    <w:pPr>
      <w:ind w:left="720"/>
      <w:contextualSpacing/>
    </w:pPr>
  </w:style>
  <w:style w:type="table" w:styleId="TableGrid">
    <w:name w:val="Table Grid"/>
    <w:basedOn w:val="TableNormal"/>
    <w:uiPriority w:val="39"/>
    <w:rsid w:val="00F64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420A"/>
    <w:pPr>
      <w:tabs>
        <w:tab w:val="center" w:pos="4513"/>
        <w:tab w:val="right" w:pos="9026"/>
      </w:tabs>
    </w:pPr>
  </w:style>
  <w:style w:type="character" w:customStyle="1" w:styleId="FooterChar">
    <w:name w:val="Footer Char"/>
    <w:basedOn w:val="DefaultParagraphFont"/>
    <w:link w:val="Footer"/>
    <w:uiPriority w:val="99"/>
    <w:rsid w:val="00F6420A"/>
  </w:style>
  <w:style w:type="paragraph" w:styleId="NoSpacing">
    <w:name w:val="No Spacing"/>
    <w:uiPriority w:val="1"/>
    <w:qFormat/>
    <w:rsid w:val="00F6420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6420A"/>
    <w:pPr>
      <w:tabs>
        <w:tab w:val="center" w:pos="4513"/>
        <w:tab w:val="right" w:pos="9026"/>
      </w:tabs>
    </w:pPr>
  </w:style>
  <w:style w:type="character" w:customStyle="1" w:styleId="HeaderChar">
    <w:name w:val="Header Char"/>
    <w:basedOn w:val="DefaultParagraphFont"/>
    <w:link w:val="Header"/>
    <w:uiPriority w:val="99"/>
    <w:rsid w:val="00F64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Amerah Asif</dc:creator>
  <cp:keywords/>
  <dc:description/>
  <cp:lastModifiedBy>Sarah Smyth</cp:lastModifiedBy>
  <cp:revision>2</cp:revision>
  <cp:lastPrinted>2022-09-18T19:35:00Z</cp:lastPrinted>
  <dcterms:created xsi:type="dcterms:W3CDTF">2022-09-19T16:21:00Z</dcterms:created>
  <dcterms:modified xsi:type="dcterms:W3CDTF">2022-09-19T16:21:00Z</dcterms:modified>
</cp:coreProperties>
</file>