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D9" w:rsidRDefault="005668D9"/>
    <w:tbl>
      <w:tblPr>
        <w:tblStyle w:val="TableGrid"/>
        <w:tblW w:w="0" w:type="auto"/>
        <w:tblLook w:val="04A0" w:firstRow="1" w:lastRow="0" w:firstColumn="1" w:lastColumn="0" w:noHBand="0" w:noVBand="1"/>
      </w:tblPr>
      <w:tblGrid>
        <w:gridCol w:w="2263"/>
        <w:gridCol w:w="2268"/>
        <w:gridCol w:w="2268"/>
        <w:gridCol w:w="238"/>
        <w:gridCol w:w="1979"/>
      </w:tblGrid>
      <w:tr w:rsidR="00922494" w:rsidTr="00576DD5">
        <w:tc>
          <w:tcPr>
            <w:tcW w:w="4531" w:type="dxa"/>
            <w:gridSpan w:val="2"/>
          </w:tcPr>
          <w:p w:rsidR="00922494" w:rsidRPr="00565B82" w:rsidRDefault="00922494" w:rsidP="00565B82">
            <w:pPr>
              <w:jc w:val="center"/>
              <w:rPr>
                <w:b/>
                <w:highlight w:val="yellow"/>
              </w:rPr>
            </w:pPr>
            <w:r w:rsidRPr="00565B82">
              <w:rPr>
                <w:b/>
                <w:sz w:val="24"/>
              </w:rPr>
              <w:t>West Midlands Police - Stop and Search</w:t>
            </w:r>
          </w:p>
        </w:tc>
        <w:tc>
          <w:tcPr>
            <w:tcW w:w="2268" w:type="dxa"/>
            <w:vMerge w:val="restart"/>
            <w:tcBorders>
              <w:top w:val="nil"/>
            </w:tcBorders>
          </w:tcPr>
          <w:p w:rsidR="00922494" w:rsidRDefault="007A20E7">
            <w:pPr>
              <w:rPr>
                <w:noProof/>
                <w:lang w:eastAsia="en-GB"/>
              </w:rPr>
            </w:pPr>
            <w:r>
              <w:rPr>
                <w:noProof/>
                <w:lang w:eastAsia="en-GB"/>
              </w:rPr>
              <w:drawing>
                <wp:anchor distT="0" distB="0" distL="114300" distR="114300" simplePos="0" relativeHeight="251658240" behindDoc="1" locked="0" layoutInCell="1" allowOverlap="1" wp14:anchorId="21C0EA87" wp14:editId="00F1F1CC">
                  <wp:simplePos x="0" y="0"/>
                  <wp:positionH relativeFrom="column">
                    <wp:posOffset>345703</wp:posOffset>
                  </wp:positionH>
                  <wp:positionV relativeFrom="paragraph">
                    <wp:posOffset>-63958</wp:posOffset>
                  </wp:positionV>
                  <wp:extent cx="756118" cy="672068"/>
                  <wp:effectExtent l="0" t="0" r="6350" b="0"/>
                  <wp:wrapNone/>
                  <wp:docPr id="2" name="Picture 2" descr="http://www.astonsauctioneers.co.uk/uploads/2/4/3/3/24331310/1866984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stonsauctioneers.co.uk/uploads/2/4/3/3/24331310/1866984_or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118" cy="6720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2494" w:rsidRDefault="00922494" w:rsidP="00922494">
            <w:pPr>
              <w:jc w:val="center"/>
            </w:pPr>
          </w:p>
        </w:tc>
        <w:tc>
          <w:tcPr>
            <w:tcW w:w="2217" w:type="dxa"/>
            <w:gridSpan w:val="2"/>
            <w:tcBorders>
              <w:bottom w:val="single" w:sz="4" w:space="0" w:color="auto"/>
            </w:tcBorders>
          </w:tcPr>
          <w:p w:rsidR="00922494" w:rsidRPr="005668D9" w:rsidRDefault="00922494">
            <w:r w:rsidRPr="00922494">
              <w:rPr>
                <w:b/>
              </w:rPr>
              <w:t>DATE:</w:t>
            </w:r>
            <w:r w:rsidR="005668D9">
              <w:rPr>
                <w:b/>
              </w:rPr>
              <w:t xml:space="preserve"> </w:t>
            </w:r>
            <w:r w:rsidR="005668D9">
              <w:t>14/7/16</w:t>
            </w:r>
          </w:p>
        </w:tc>
      </w:tr>
      <w:tr w:rsidR="00922494" w:rsidTr="007A20E7">
        <w:tc>
          <w:tcPr>
            <w:tcW w:w="2263" w:type="dxa"/>
            <w:tcBorders>
              <w:left w:val="nil"/>
              <w:right w:val="nil"/>
            </w:tcBorders>
          </w:tcPr>
          <w:p w:rsidR="00922494" w:rsidRPr="00565B82" w:rsidRDefault="00922494">
            <w:pPr>
              <w:rPr>
                <w:b/>
                <w:sz w:val="24"/>
              </w:rPr>
            </w:pPr>
          </w:p>
        </w:tc>
        <w:tc>
          <w:tcPr>
            <w:tcW w:w="2268" w:type="dxa"/>
            <w:tcBorders>
              <w:left w:val="nil"/>
              <w:bottom w:val="nil"/>
              <w:right w:val="nil"/>
            </w:tcBorders>
          </w:tcPr>
          <w:p w:rsidR="00922494" w:rsidRDefault="00922494"/>
        </w:tc>
        <w:tc>
          <w:tcPr>
            <w:tcW w:w="2268" w:type="dxa"/>
            <w:vMerge/>
            <w:tcBorders>
              <w:left w:val="nil"/>
              <w:right w:val="nil"/>
            </w:tcBorders>
          </w:tcPr>
          <w:p w:rsidR="00922494" w:rsidRDefault="00922494"/>
        </w:tc>
        <w:tc>
          <w:tcPr>
            <w:tcW w:w="238" w:type="dxa"/>
            <w:tcBorders>
              <w:left w:val="nil"/>
              <w:right w:val="nil"/>
            </w:tcBorders>
          </w:tcPr>
          <w:p w:rsidR="00922494" w:rsidRDefault="00922494"/>
        </w:tc>
        <w:tc>
          <w:tcPr>
            <w:tcW w:w="1979" w:type="dxa"/>
            <w:tcBorders>
              <w:left w:val="nil"/>
              <w:bottom w:val="nil"/>
              <w:right w:val="nil"/>
            </w:tcBorders>
          </w:tcPr>
          <w:p w:rsidR="00922494" w:rsidRDefault="00922494"/>
        </w:tc>
      </w:tr>
      <w:tr w:rsidR="007A20E7" w:rsidTr="00922494">
        <w:tc>
          <w:tcPr>
            <w:tcW w:w="2263" w:type="dxa"/>
            <w:tcBorders>
              <w:bottom w:val="single" w:sz="4" w:space="0" w:color="auto"/>
            </w:tcBorders>
          </w:tcPr>
          <w:p w:rsidR="00922494" w:rsidRPr="005668D9" w:rsidRDefault="00922494">
            <w:r>
              <w:rPr>
                <w:b/>
                <w:sz w:val="24"/>
              </w:rPr>
              <w:t>LPU:</w:t>
            </w:r>
            <w:r w:rsidR="005668D9">
              <w:rPr>
                <w:b/>
                <w:sz w:val="24"/>
              </w:rPr>
              <w:t xml:space="preserve"> </w:t>
            </w:r>
            <w:r w:rsidR="005668D9">
              <w:rPr>
                <w:sz w:val="24"/>
              </w:rPr>
              <w:t>SW</w:t>
            </w:r>
          </w:p>
        </w:tc>
        <w:tc>
          <w:tcPr>
            <w:tcW w:w="2268" w:type="dxa"/>
            <w:tcBorders>
              <w:top w:val="nil"/>
              <w:bottom w:val="nil"/>
              <w:right w:val="nil"/>
            </w:tcBorders>
          </w:tcPr>
          <w:p w:rsidR="00922494" w:rsidRDefault="00922494"/>
        </w:tc>
        <w:tc>
          <w:tcPr>
            <w:tcW w:w="2268" w:type="dxa"/>
            <w:vMerge/>
            <w:tcBorders>
              <w:left w:val="nil"/>
              <w:bottom w:val="nil"/>
            </w:tcBorders>
          </w:tcPr>
          <w:p w:rsidR="00922494" w:rsidRDefault="00922494"/>
        </w:tc>
        <w:tc>
          <w:tcPr>
            <w:tcW w:w="2217" w:type="dxa"/>
            <w:gridSpan w:val="2"/>
            <w:tcBorders>
              <w:bottom w:val="single" w:sz="4" w:space="0" w:color="auto"/>
            </w:tcBorders>
          </w:tcPr>
          <w:p w:rsidR="00922494" w:rsidRPr="005668D9" w:rsidRDefault="00922494">
            <w:r>
              <w:rPr>
                <w:b/>
              </w:rPr>
              <w:t>CHAIR:</w:t>
            </w:r>
            <w:r w:rsidR="005668D9">
              <w:rPr>
                <w:b/>
              </w:rPr>
              <w:t xml:space="preserve"> </w:t>
            </w:r>
            <w:bookmarkStart w:id="0" w:name="_GoBack"/>
            <w:r w:rsidR="005668D9">
              <w:t xml:space="preserve">Deep </w:t>
            </w:r>
            <w:proofErr w:type="spellStart"/>
            <w:r w:rsidR="005668D9">
              <w:t>Sandhu</w:t>
            </w:r>
            <w:bookmarkEnd w:id="0"/>
            <w:proofErr w:type="spellEnd"/>
          </w:p>
        </w:tc>
      </w:tr>
      <w:tr w:rsidR="00922494" w:rsidTr="00664446">
        <w:tc>
          <w:tcPr>
            <w:tcW w:w="2263" w:type="dxa"/>
            <w:tcBorders>
              <w:left w:val="nil"/>
              <w:right w:val="nil"/>
            </w:tcBorders>
          </w:tcPr>
          <w:p w:rsidR="00664446" w:rsidRDefault="00664446"/>
        </w:tc>
        <w:tc>
          <w:tcPr>
            <w:tcW w:w="2268" w:type="dxa"/>
            <w:tcBorders>
              <w:top w:val="nil"/>
              <w:left w:val="nil"/>
              <w:right w:val="nil"/>
            </w:tcBorders>
          </w:tcPr>
          <w:p w:rsidR="00664446" w:rsidRDefault="00664446"/>
        </w:tc>
        <w:tc>
          <w:tcPr>
            <w:tcW w:w="2268" w:type="dxa"/>
            <w:tcBorders>
              <w:top w:val="nil"/>
              <w:left w:val="nil"/>
              <w:right w:val="nil"/>
            </w:tcBorders>
          </w:tcPr>
          <w:p w:rsidR="00664446" w:rsidRDefault="00664446"/>
        </w:tc>
        <w:tc>
          <w:tcPr>
            <w:tcW w:w="238" w:type="dxa"/>
            <w:tcBorders>
              <w:left w:val="nil"/>
              <w:right w:val="nil"/>
            </w:tcBorders>
          </w:tcPr>
          <w:p w:rsidR="00664446" w:rsidRDefault="00664446"/>
        </w:tc>
        <w:tc>
          <w:tcPr>
            <w:tcW w:w="1979" w:type="dxa"/>
            <w:tcBorders>
              <w:left w:val="nil"/>
              <w:right w:val="nil"/>
            </w:tcBorders>
          </w:tcPr>
          <w:p w:rsidR="00664446" w:rsidRDefault="00664446"/>
        </w:tc>
      </w:tr>
      <w:tr w:rsidR="00922494" w:rsidTr="00922494">
        <w:tc>
          <w:tcPr>
            <w:tcW w:w="2263" w:type="dxa"/>
          </w:tcPr>
          <w:p w:rsidR="00922494" w:rsidRPr="00565B82" w:rsidRDefault="00922494" w:rsidP="00565B82">
            <w:pPr>
              <w:rPr>
                <w:b/>
              </w:rPr>
            </w:pPr>
            <w:r>
              <w:rPr>
                <w:b/>
              </w:rPr>
              <w:t>ITEM A:</w:t>
            </w:r>
          </w:p>
        </w:tc>
        <w:tc>
          <w:tcPr>
            <w:tcW w:w="2268" w:type="dxa"/>
          </w:tcPr>
          <w:p w:rsidR="00922494" w:rsidRDefault="00922494" w:rsidP="00565B82">
            <w:r>
              <w:rPr>
                <w:b/>
              </w:rPr>
              <w:t>ITEM B:</w:t>
            </w:r>
          </w:p>
        </w:tc>
        <w:tc>
          <w:tcPr>
            <w:tcW w:w="2268" w:type="dxa"/>
          </w:tcPr>
          <w:p w:rsidR="00922494" w:rsidRDefault="00922494" w:rsidP="00565B82">
            <w:r>
              <w:rPr>
                <w:b/>
              </w:rPr>
              <w:t>ITEM C:</w:t>
            </w:r>
          </w:p>
        </w:tc>
        <w:tc>
          <w:tcPr>
            <w:tcW w:w="238" w:type="dxa"/>
            <w:vMerge w:val="restart"/>
            <w:shd w:val="clear" w:color="auto" w:fill="D9D9D9" w:themeFill="background1" w:themeFillShade="D9"/>
          </w:tcPr>
          <w:p w:rsidR="00922494" w:rsidRDefault="00922494" w:rsidP="00565B82">
            <w:pPr>
              <w:rPr>
                <w:b/>
              </w:rPr>
            </w:pPr>
          </w:p>
        </w:tc>
        <w:tc>
          <w:tcPr>
            <w:tcW w:w="1979" w:type="dxa"/>
          </w:tcPr>
          <w:p w:rsidR="00922494" w:rsidRPr="00922494" w:rsidRDefault="00922494" w:rsidP="00565B82">
            <w:pPr>
              <w:rPr>
                <w:b/>
              </w:rPr>
            </w:pPr>
            <w:r w:rsidRPr="00922494">
              <w:rPr>
                <w:b/>
              </w:rPr>
              <w:t>ATTENDEES</w:t>
            </w:r>
            <w:r>
              <w:rPr>
                <w:b/>
              </w:rPr>
              <w:t>:</w:t>
            </w:r>
          </w:p>
        </w:tc>
      </w:tr>
      <w:tr w:rsidR="00922494" w:rsidTr="00922494">
        <w:trPr>
          <w:trHeight w:val="224"/>
        </w:trPr>
        <w:tc>
          <w:tcPr>
            <w:tcW w:w="2263" w:type="dxa"/>
            <w:vMerge w:val="restart"/>
          </w:tcPr>
          <w:p w:rsidR="00922494" w:rsidRPr="003A2C60" w:rsidRDefault="003A2C60" w:rsidP="00565B82">
            <w:pPr>
              <w:rPr>
                <w:b/>
                <w:sz w:val="16"/>
              </w:rPr>
            </w:pPr>
            <w:r w:rsidRPr="003A2C60">
              <w:rPr>
                <w:b/>
                <w:sz w:val="16"/>
              </w:rPr>
              <w:t>Updates</w:t>
            </w:r>
          </w:p>
          <w:p w:rsidR="00BD59F5" w:rsidRDefault="003A2C60" w:rsidP="003A2C60">
            <w:pPr>
              <w:rPr>
                <w:sz w:val="16"/>
              </w:rPr>
            </w:pPr>
            <w:r w:rsidRPr="003A2C60">
              <w:rPr>
                <w:b/>
                <w:sz w:val="16"/>
              </w:rPr>
              <w:t xml:space="preserve">A: </w:t>
            </w:r>
            <w:r w:rsidRPr="003A2C60">
              <w:rPr>
                <w:sz w:val="16"/>
              </w:rPr>
              <w:t xml:space="preserve">Members of SW panel went to see DY panel. Observation: ‘DY panel was </w:t>
            </w:r>
            <w:r w:rsidR="0056709A" w:rsidRPr="003A2C60">
              <w:rPr>
                <w:sz w:val="16"/>
              </w:rPr>
              <w:t>sparse</w:t>
            </w:r>
            <w:r w:rsidRPr="003A2C60">
              <w:rPr>
                <w:sz w:val="16"/>
              </w:rPr>
              <w:t xml:space="preserve"> with a </w:t>
            </w:r>
            <w:r w:rsidR="00BD59F5" w:rsidRPr="003A2C60">
              <w:rPr>
                <w:sz w:val="16"/>
              </w:rPr>
              <w:t>panel</w:t>
            </w:r>
            <w:r w:rsidRPr="003A2C60">
              <w:rPr>
                <w:sz w:val="16"/>
              </w:rPr>
              <w:t xml:space="preserve"> at 6 members’ They also tend to have samples picked out for them. Panel members expressed there was no randomness to dip samples. Justified with the fact the officer who runs the DY panel is sergeant and their exposes data.</w:t>
            </w:r>
          </w:p>
          <w:p w:rsidR="003A2C60" w:rsidRPr="003A2C60" w:rsidRDefault="003A2C60" w:rsidP="003A2C60">
            <w:r>
              <w:rPr>
                <w:b/>
                <w:sz w:val="16"/>
              </w:rPr>
              <w:t xml:space="preserve">B: </w:t>
            </w:r>
            <w:r>
              <w:rPr>
                <w:sz w:val="16"/>
              </w:rPr>
              <w:t>Members of the scrutiny panel were not allowed to visit contact centre due to the data protection etc. Sgt Phillips brought recordings from the contact centre to the panel. Meeting ran over so recordings have been rolled over to next meeting.</w:t>
            </w:r>
          </w:p>
        </w:tc>
        <w:tc>
          <w:tcPr>
            <w:tcW w:w="2268" w:type="dxa"/>
            <w:vMerge w:val="restart"/>
          </w:tcPr>
          <w:p w:rsidR="00302B34" w:rsidRDefault="003A2C60" w:rsidP="00302B34">
            <w:pPr>
              <w:rPr>
                <w:sz w:val="16"/>
              </w:rPr>
            </w:pPr>
            <w:r>
              <w:rPr>
                <w:sz w:val="16"/>
              </w:rPr>
              <w:t>Amount of Stop and Search in SW area total has decreased. Also slight movement within the searches of ethnicity groups however nothing substant</w:t>
            </w:r>
            <w:r w:rsidR="00302B34">
              <w:rPr>
                <w:sz w:val="16"/>
              </w:rPr>
              <w:t xml:space="preserve">ial and no concern to police sergeants or members of the scrutiny panel. </w:t>
            </w:r>
          </w:p>
          <w:p w:rsidR="00302B34" w:rsidRDefault="00302B34" w:rsidP="00302B34">
            <w:pPr>
              <w:rPr>
                <w:sz w:val="16"/>
              </w:rPr>
            </w:pPr>
            <w:r>
              <w:rPr>
                <w:sz w:val="16"/>
              </w:rPr>
              <w:t>Panel were given access to stop and search forms. Panel got the opportunity to explore the form and understand some of the ‘police lingo’ that is used in the video that Sgt Phillips intended to play.</w:t>
            </w:r>
          </w:p>
          <w:p w:rsidR="00922494" w:rsidRPr="003A2C60" w:rsidRDefault="00302B34" w:rsidP="00302B34">
            <w:pPr>
              <w:rPr>
                <w:sz w:val="16"/>
              </w:rPr>
            </w:pPr>
            <w:r>
              <w:rPr>
                <w:sz w:val="16"/>
              </w:rPr>
              <w:t xml:space="preserve">Panels thoughts on the stop and search books were welcomed and feedback would be given to the force stop and search lead, David </w:t>
            </w:r>
            <w:proofErr w:type="spellStart"/>
            <w:r>
              <w:rPr>
                <w:sz w:val="16"/>
              </w:rPr>
              <w:t>Whorley</w:t>
            </w:r>
            <w:proofErr w:type="spellEnd"/>
            <w:r>
              <w:rPr>
                <w:sz w:val="16"/>
              </w:rPr>
              <w:t xml:space="preserve">. </w:t>
            </w:r>
          </w:p>
        </w:tc>
        <w:tc>
          <w:tcPr>
            <w:tcW w:w="2268" w:type="dxa"/>
            <w:vMerge w:val="restart"/>
          </w:tcPr>
          <w:p w:rsidR="00922494" w:rsidRDefault="0056709A" w:rsidP="0056709A">
            <w:pPr>
              <w:rPr>
                <w:sz w:val="16"/>
                <w:szCs w:val="16"/>
              </w:rPr>
            </w:pPr>
            <w:r>
              <w:rPr>
                <w:sz w:val="16"/>
                <w:szCs w:val="16"/>
              </w:rPr>
              <w:t xml:space="preserve">A form with stop and search proportionality was also shared with the panel. There was slight movement within searches done in particular neighbourhood sectors. Sgt justified this: there are different amounts of ‘diversity’ in areas which will result in the amount of ethnic minorities being searched in certain areas. Panel was happy and understanding with the </w:t>
            </w:r>
            <w:r w:rsidR="001F6F38">
              <w:rPr>
                <w:sz w:val="16"/>
                <w:szCs w:val="16"/>
              </w:rPr>
              <w:t>explanation.</w:t>
            </w:r>
          </w:p>
          <w:p w:rsidR="001F6F38" w:rsidRPr="0056709A" w:rsidRDefault="001F6F38" w:rsidP="001F6F38">
            <w:pPr>
              <w:rPr>
                <w:sz w:val="16"/>
                <w:szCs w:val="16"/>
              </w:rPr>
            </w:pPr>
            <w:r>
              <w:rPr>
                <w:sz w:val="16"/>
                <w:szCs w:val="16"/>
              </w:rPr>
              <w:t xml:space="preserve">The amount of ‘Positive Outcomes’ also increased by a few </w:t>
            </w:r>
            <w:proofErr w:type="spellStart"/>
            <w:r>
              <w:rPr>
                <w:sz w:val="16"/>
                <w:szCs w:val="16"/>
              </w:rPr>
              <w:t>percent</w:t>
            </w:r>
            <w:proofErr w:type="spellEnd"/>
            <w:r>
              <w:rPr>
                <w:sz w:val="16"/>
                <w:szCs w:val="16"/>
              </w:rPr>
              <w:t xml:space="preserve"> which proved that the police are working more ‘’smartly’’ with the stop and search power. Fewer NFAs too.</w:t>
            </w:r>
          </w:p>
        </w:tc>
        <w:tc>
          <w:tcPr>
            <w:tcW w:w="238" w:type="dxa"/>
            <w:vMerge/>
            <w:shd w:val="clear" w:color="auto" w:fill="D9D9D9" w:themeFill="background1" w:themeFillShade="D9"/>
          </w:tcPr>
          <w:p w:rsidR="00922494" w:rsidRDefault="00922494" w:rsidP="00565B82"/>
        </w:tc>
        <w:tc>
          <w:tcPr>
            <w:tcW w:w="1979" w:type="dxa"/>
          </w:tcPr>
          <w:p w:rsidR="00922494" w:rsidRDefault="00FE607F" w:rsidP="00FE607F">
            <w:r>
              <w:t>SGT PHILLIPS</w:t>
            </w:r>
          </w:p>
        </w:tc>
      </w:tr>
      <w:tr w:rsidR="003A2C60" w:rsidTr="00922494">
        <w:trPr>
          <w:trHeight w:val="224"/>
        </w:trPr>
        <w:tc>
          <w:tcPr>
            <w:tcW w:w="2263" w:type="dxa"/>
            <w:vMerge/>
          </w:tcPr>
          <w:p w:rsidR="003A2C60" w:rsidRDefault="003A2C60" w:rsidP="00565B82"/>
        </w:tc>
        <w:tc>
          <w:tcPr>
            <w:tcW w:w="2268" w:type="dxa"/>
            <w:vMerge/>
          </w:tcPr>
          <w:p w:rsidR="003A2C60" w:rsidRDefault="003A2C60" w:rsidP="00565B82"/>
        </w:tc>
        <w:tc>
          <w:tcPr>
            <w:tcW w:w="2268" w:type="dxa"/>
            <w:vMerge/>
          </w:tcPr>
          <w:p w:rsidR="003A2C60" w:rsidRDefault="003A2C60" w:rsidP="00565B82"/>
        </w:tc>
        <w:tc>
          <w:tcPr>
            <w:tcW w:w="238" w:type="dxa"/>
            <w:vMerge/>
            <w:shd w:val="clear" w:color="auto" w:fill="D9D9D9" w:themeFill="background1" w:themeFillShade="D9"/>
          </w:tcPr>
          <w:p w:rsidR="003A2C60" w:rsidRDefault="003A2C60" w:rsidP="00565B82"/>
        </w:tc>
        <w:tc>
          <w:tcPr>
            <w:tcW w:w="1979" w:type="dxa"/>
          </w:tcPr>
          <w:p w:rsidR="003A2C60" w:rsidRDefault="00FE607F" w:rsidP="00FE607F">
            <w:r>
              <w:t>SGT STEATHHAM</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FE607F" w:rsidP="00FE607F">
            <w:r>
              <w:t>JARDELL MILLER</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5110B3" w:rsidRDefault="005110B3" w:rsidP="00FE607F">
            <w:r>
              <w:t>ANTIONIA</w:t>
            </w:r>
          </w:p>
          <w:p w:rsidR="00FE607F" w:rsidRDefault="005110B3" w:rsidP="00FE607F">
            <w:r>
              <w:t>ANTONIO</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5110B3" w:rsidP="00565B82">
            <w:r>
              <w:t>GEORGINA HARTWELL</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FE607F" w:rsidP="00565B82">
            <w:r>
              <w:t>UMAR RASHID</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FE607F" w:rsidP="00565B82">
            <w:r>
              <w:t>ABU SYDDEK</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5110B3" w:rsidP="00565B82">
            <w:r>
              <w:t>DEEP SANDHU</w:t>
            </w:r>
          </w:p>
        </w:tc>
      </w:tr>
      <w:tr w:rsidR="00922494" w:rsidTr="00922494">
        <w:trPr>
          <w:trHeight w:val="274"/>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5110B3" w:rsidP="00565B82">
            <w:r>
              <w:t>PETE HOARE</w:t>
            </w:r>
          </w:p>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5110B3" w:rsidP="00565B82">
            <w:r>
              <w:t>JUDY HOARE</w:t>
            </w:r>
          </w:p>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FE607F" w:rsidP="00565B82">
            <w:r>
              <w:t>ADAM SHAIKH</w:t>
            </w:r>
          </w:p>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5110B3" w:rsidP="00565B82">
            <w:r>
              <w:t>CAROL GO</w:t>
            </w:r>
            <w:r w:rsidR="00FE607F">
              <w:t>ULT</w:t>
            </w:r>
          </w:p>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285"/>
        </w:trPr>
        <w:tc>
          <w:tcPr>
            <w:tcW w:w="2263" w:type="dxa"/>
            <w:vMerge/>
          </w:tcPr>
          <w:p w:rsidR="00922494" w:rsidRDefault="00922494" w:rsidP="00565B82"/>
        </w:tc>
        <w:tc>
          <w:tcPr>
            <w:tcW w:w="2268" w:type="dxa"/>
            <w:vMerge/>
          </w:tcPr>
          <w:p w:rsidR="00922494" w:rsidRDefault="00922494" w:rsidP="00565B82"/>
        </w:tc>
        <w:tc>
          <w:tcPr>
            <w:tcW w:w="2268" w:type="dxa"/>
            <w:vMerge/>
          </w:tcPr>
          <w:p w:rsidR="00922494" w:rsidRDefault="00922494" w:rsidP="00565B82"/>
        </w:tc>
        <w:tc>
          <w:tcPr>
            <w:tcW w:w="238" w:type="dxa"/>
            <w:vMerge/>
            <w:shd w:val="clear" w:color="auto" w:fill="D9D9D9" w:themeFill="background1" w:themeFillShade="D9"/>
          </w:tcPr>
          <w:p w:rsidR="00922494" w:rsidRDefault="00922494" w:rsidP="00565B82"/>
        </w:tc>
        <w:tc>
          <w:tcPr>
            <w:tcW w:w="1979" w:type="dxa"/>
          </w:tcPr>
          <w:p w:rsidR="00922494" w:rsidRDefault="00922494" w:rsidP="00565B82"/>
        </w:tc>
      </w:tr>
      <w:tr w:rsidR="00922494" w:rsidTr="00922494">
        <w:trPr>
          <w:trHeight w:val="139"/>
        </w:trPr>
        <w:tc>
          <w:tcPr>
            <w:tcW w:w="2263" w:type="dxa"/>
          </w:tcPr>
          <w:p w:rsidR="00922494" w:rsidRPr="00565B82" w:rsidRDefault="00922494" w:rsidP="00565B82">
            <w:pPr>
              <w:rPr>
                <w:b/>
              </w:rPr>
            </w:pPr>
            <w:r>
              <w:rPr>
                <w:b/>
              </w:rPr>
              <w:t>ITEM D:</w:t>
            </w:r>
          </w:p>
        </w:tc>
        <w:tc>
          <w:tcPr>
            <w:tcW w:w="2268" w:type="dxa"/>
          </w:tcPr>
          <w:p w:rsidR="00922494" w:rsidRPr="00565B82" w:rsidRDefault="00922494" w:rsidP="00565B82">
            <w:pPr>
              <w:rPr>
                <w:b/>
              </w:rPr>
            </w:pPr>
            <w:r>
              <w:rPr>
                <w:b/>
              </w:rPr>
              <w:t>ITEM E:</w:t>
            </w:r>
          </w:p>
        </w:tc>
        <w:tc>
          <w:tcPr>
            <w:tcW w:w="2268" w:type="dxa"/>
          </w:tcPr>
          <w:p w:rsidR="00922494" w:rsidRDefault="00922494" w:rsidP="00565B82">
            <w:r>
              <w:rPr>
                <w:b/>
              </w:rPr>
              <w:t>ITEM F:</w:t>
            </w:r>
          </w:p>
        </w:tc>
        <w:tc>
          <w:tcPr>
            <w:tcW w:w="238" w:type="dxa"/>
            <w:vMerge/>
            <w:shd w:val="clear" w:color="auto" w:fill="D9D9D9" w:themeFill="background1" w:themeFillShade="D9"/>
          </w:tcPr>
          <w:p w:rsidR="00922494" w:rsidRPr="00664446" w:rsidRDefault="00922494" w:rsidP="00565B82">
            <w:pPr>
              <w:rPr>
                <w:b/>
              </w:rPr>
            </w:pPr>
          </w:p>
        </w:tc>
        <w:tc>
          <w:tcPr>
            <w:tcW w:w="1979" w:type="dxa"/>
          </w:tcPr>
          <w:p w:rsidR="00922494" w:rsidRPr="00664446" w:rsidRDefault="00922494" w:rsidP="00664446">
            <w:pPr>
              <w:rPr>
                <w:b/>
              </w:rPr>
            </w:pPr>
            <w:r w:rsidRPr="00664446">
              <w:rPr>
                <w:b/>
              </w:rPr>
              <w:t>NOTES:</w:t>
            </w:r>
          </w:p>
        </w:tc>
      </w:tr>
      <w:tr w:rsidR="0056709A" w:rsidTr="00E40722">
        <w:trPr>
          <w:trHeight w:val="4981"/>
        </w:trPr>
        <w:tc>
          <w:tcPr>
            <w:tcW w:w="4531" w:type="dxa"/>
            <w:gridSpan w:val="2"/>
            <w:tcBorders>
              <w:bottom w:val="single" w:sz="4" w:space="0" w:color="auto"/>
            </w:tcBorders>
          </w:tcPr>
          <w:p w:rsidR="0056709A" w:rsidRDefault="0056709A" w:rsidP="00565B82">
            <w:pPr>
              <w:rPr>
                <w:sz w:val="16"/>
                <w:szCs w:val="16"/>
              </w:rPr>
            </w:pPr>
            <w:r>
              <w:rPr>
                <w:sz w:val="16"/>
                <w:szCs w:val="16"/>
              </w:rPr>
              <w:t xml:space="preserve">Panel spoke about both live and retrospective records. Live records being records that are completed whilst the officer is still dealing with the incident and retrospective means stop has been recorded sometime after completion of dealing with the particular incident.  </w:t>
            </w:r>
          </w:p>
          <w:p w:rsidR="0056709A" w:rsidRDefault="001F6F38" w:rsidP="00565B82">
            <w:pPr>
              <w:rPr>
                <w:b/>
                <w:sz w:val="16"/>
                <w:szCs w:val="16"/>
              </w:rPr>
            </w:pPr>
            <w:r>
              <w:rPr>
                <w:b/>
                <w:sz w:val="16"/>
                <w:szCs w:val="16"/>
              </w:rPr>
              <w:t>Dip Samples:</w:t>
            </w:r>
          </w:p>
          <w:p w:rsidR="001F6F38" w:rsidRDefault="001F6F38" w:rsidP="001F6F38">
            <w:pPr>
              <w:rPr>
                <w:sz w:val="16"/>
                <w:szCs w:val="16"/>
              </w:rPr>
            </w:pPr>
            <w:r>
              <w:rPr>
                <w:sz w:val="16"/>
                <w:szCs w:val="16"/>
              </w:rPr>
              <w:t>There was a distinctive change within how operations (CMPG – Central Motorway Police Group) were dealing with and recording searches. Every CMPG record that was opened during the dip sample was to the expected standard. Sgt pointed out that this was a result of the panel’s feedback getting back to the force lead for stop and search.</w:t>
            </w:r>
          </w:p>
          <w:p w:rsidR="00BD59F5" w:rsidRDefault="00BD59F5" w:rsidP="001F6F38">
            <w:pPr>
              <w:rPr>
                <w:sz w:val="16"/>
                <w:szCs w:val="16"/>
              </w:rPr>
            </w:pPr>
            <w:r>
              <w:rPr>
                <w:sz w:val="16"/>
                <w:szCs w:val="16"/>
              </w:rPr>
              <w:t xml:space="preserve">There </w:t>
            </w:r>
            <w:proofErr w:type="gramStart"/>
            <w:r>
              <w:rPr>
                <w:sz w:val="16"/>
                <w:szCs w:val="16"/>
              </w:rPr>
              <w:t>was also examples</w:t>
            </w:r>
            <w:proofErr w:type="gramEnd"/>
            <w:r>
              <w:rPr>
                <w:sz w:val="16"/>
                <w:szCs w:val="16"/>
              </w:rPr>
              <w:t xml:space="preserve"> of when Special Constables, Dudley Response and Birmingham West Response officers came into the Sandwell area and conducted use of the Stop and Search power – all with good reports recorded on the e-search system.</w:t>
            </w:r>
          </w:p>
          <w:p w:rsidR="00BD59F5" w:rsidRDefault="00BD59F5" w:rsidP="001F6F38">
            <w:pPr>
              <w:rPr>
                <w:sz w:val="16"/>
                <w:szCs w:val="16"/>
              </w:rPr>
            </w:pPr>
          </w:p>
          <w:p w:rsidR="001F6F38" w:rsidRPr="001F6F38" w:rsidRDefault="001F6F38" w:rsidP="00BD59F5">
            <w:r>
              <w:rPr>
                <w:sz w:val="16"/>
                <w:szCs w:val="16"/>
              </w:rPr>
              <w:t>Overall, the re</w:t>
            </w:r>
            <w:r w:rsidR="00BD59F5">
              <w:rPr>
                <w:sz w:val="16"/>
                <w:szCs w:val="16"/>
              </w:rPr>
              <w:t xml:space="preserve">cords </w:t>
            </w:r>
            <w:r>
              <w:rPr>
                <w:sz w:val="16"/>
                <w:szCs w:val="16"/>
              </w:rPr>
              <w:t>written on the dip samples were very impressive. However, there are two which the panel questioned and the Sgt intends to get back to the panel in relation to that either via email or on the date of the next meeting.</w:t>
            </w:r>
          </w:p>
        </w:tc>
        <w:tc>
          <w:tcPr>
            <w:tcW w:w="2268" w:type="dxa"/>
            <w:tcBorders>
              <w:bottom w:val="single" w:sz="4" w:space="0" w:color="auto"/>
            </w:tcBorders>
          </w:tcPr>
          <w:p w:rsidR="0056709A" w:rsidRPr="00BD59F5" w:rsidRDefault="00BD59F5" w:rsidP="00BD59F5">
            <w:pPr>
              <w:rPr>
                <w:sz w:val="16"/>
              </w:rPr>
            </w:pPr>
            <w:r>
              <w:rPr>
                <w:sz w:val="16"/>
              </w:rPr>
              <w:t>-</w:t>
            </w:r>
            <w:r w:rsidR="001F6F38" w:rsidRPr="00BD59F5">
              <w:rPr>
                <w:sz w:val="16"/>
              </w:rPr>
              <w:t xml:space="preserve">Panel were particularly interested in young people and stop and search. Member of the panel had pointed out ‘Weed it out’. Contact will be made by PC 2991 Treasure in relation to this as he fulfils the role as schools officer. </w:t>
            </w:r>
          </w:p>
          <w:p w:rsidR="001F6F38" w:rsidRDefault="00BD59F5" w:rsidP="00BD59F5">
            <w:pPr>
              <w:rPr>
                <w:sz w:val="16"/>
              </w:rPr>
            </w:pPr>
            <w:r>
              <w:rPr>
                <w:sz w:val="16"/>
              </w:rPr>
              <w:t>-</w:t>
            </w:r>
            <w:r w:rsidR="001F6F38" w:rsidRPr="00BD59F5">
              <w:rPr>
                <w:sz w:val="16"/>
              </w:rPr>
              <w:t>Panel asked for more notice of dates for other meetings related to stop and search.</w:t>
            </w:r>
            <w:r>
              <w:rPr>
                <w:sz w:val="16"/>
              </w:rPr>
              <w:t xml:space="preserve"> This will give a better turnout to </w:t>
            </w:r>
            <w:r w:rsidR="00CF4F38">
              <w:rPr>
                <w:sz w:val="16"/>
              </w:rPr>
              <w:t>some future</w:t>
            </w:r>
            <w:r>
              <w:rPr>
                <w:sz w:val="16"/>
              </w:rPr>
              <w:t xml:space="preserve"> meetings</w:t>
            </w:r>
          </w:p>
          <w:p w:rsidR="00BD59F5" w:rsidRPr="00BD59F5" w:rsidRDefault="00BD59F5" w:rsidP="00BD59F5">
            <w:pPr>
              <w:rPr>
                <w:sz w:val="16"/>
              </w:rPr>
            </w:pPr>
          </w:p>
        </w:tc>
        <w:tc>
          <w:tcPr>
            <w:tcW w:w="238" w:type="dxa"/>
            <w:vMerge/>
            <w:tcBorders>
              <w:bottom w:val="single" w:sz="4" w:space="0" w:color="auto"/>
            </w:tcBorders>
            <w:shd w:val="clear" w:color="auto" w:fill="D9D9D9" w:themeFill="background1" w:themeFillShade="D9"/>
          </w:tcPr>
          <w:p w:rsidR="0056709A" w:rsidRDefault="0056709A" w:rsidP="00565B82"/>
        </w:tc>
        <w:tc>
          <w:tcPr>
            <w:tcW w:w="1979" w:type="dxa"/>
            <w:tcBorders>
              <w:bottom w:val="single" w:sz="4" w:space="0" w:color="auto"/>
            </w:tcBorders>
          </w:tcPr>
          <w:p w:rsidR="0056709A" w:rsidRDefault="00BD59F5" w:rsidP="00565B82">
            <w:pPr>
              <w:rPr>
                <w:sz w:val="16"/>
              </w:rPr>
            </w:pPr>
            <w:r>
              <w:rPr>
                <w:sz w:val="16"/>
              </w:rPr>
              <w:t>For the next meeting, bring the recording from the Contact Centre.</w:t>
            </w:r>
          </w:p>
          <w:p w:rsidR="00BD59F5" w:rsidRDefault="00BD59F5" w:rsidP="00565B82">
            <w:pPr>
              <w:rPr>
                <w:sz w:val="16"/>
              </w:rPr>
            </w:pPr>
          </w:p>
          <w:p w:rsidR="00BD59F5" w:rsidRDefault="00BD59F5" w:rsidP="00BD59F5">
            <w:pPr>
              <w:rPr>
                <w:sz w:val="16"/>
              </w:rPr>
            </w:pPr>
            <w:r>
              <w:rPr>
                <w:sz w:val="16"/>
              </w:rPr>
              <w:t xml:space="preserve">Date of next meeting has </w:t>
            </w:r>
            <w:proofErr w:type="spellStart"/>
            <w:r>
              <w:rPr>
                <w:sz w:val="16"/>
              </w:rPr>
              <w:t>chaned</w:t>
            </w:r>
            <w:proofErr w:type="spellEnd"/>
            <w:r>
              <w:rPr>
                <w:sz w:val="16"/>
              </w:rPr>
              <w:t xml:space="preserve"> to 20</w:t>
            </w:r>
            <w:r w:rsidRPr="00BD59F5">
              <w:rPr>
                <w:sz w:val="16"/>
                <w:vertAlign w:val="superscript"/>
              </w:rPr>
              <w:t>th</w:t>
            </w:r>
            <w:r>
              <w:rPr>
                <w:sz w:val="16"/>
              </w:rPr>
              <w:t xml:space="preserve"> October 2016.</w:t>
            </w:r>
          </w:p>
          <w:p w:rsidR="00BD59F5" w:rsidRDefault="00BD59F5" w:rsidP="00BD59F5">
            <w:pPr>
              <w:rPr>
                <w:sz w:val="16"/>
              </w:rPr>
            </w:pPr>
          </w:p>
          <w:p w:rsidR="00BD59F5" w:rsidRDefault="00BD59F5" w:rsidP="00BD59F5">
            <w:pPr>
              <w:rPr>
                <w:sz w:val="16"/>
              </w:rPr>
            </w:pPr>
            <w:r>
              <w:rPr>
                <w:sz w:val="16"/>
              </w:rPr>
              <w:t>Final arrangements for lay observations have been made with 4 names now down on a list.</w:t>
            </w:r>
          </w:p>
          <w:p w:rsidR="00BD59F5" w:rsidRDefault="00BD59F5" w:rsidP="00BD59F5">
            <w:pPr>
              <w:rPr>
                <w:sz w:val="16"/>
              </w:rPr>
            </w:pPr>
          </w:p>
          <w:p w:rsidR="00BD59F5" w:rsidRPr="00BD59F5" w:rsidRDefault="00BD59F5" w:rsidP="00BD59F5">
            <w:pPr>
              <w:rPr>
                <w:sz w:val="16"/>
              </w:rPr>
            </w:pPr>
            <w:r>
              <w:rPr>
                <w:sz w:val="16"/>
              </w:rPr>
              <w:t>Chair</w:t>
            </w:r>
            <w:r w:rsidR="00CF4F38">
              <w:rPr>
                <w:sz w:val="16"/>
              </w:rPr>
              <w:t xml:space="preserve"> had</w:t>
            </w:r>
            <w:r>
              <w:rPr>
                <w:sz w:val="16"/>
              </w:rPr>
              <w:t xml:space="preserve"> pointed out the importance of letting PC Tedstill aware of those unable to attend lay observations.</w:t>
            </w:r>
          </w:p>
        </w:tc>
      </w:tr>
      <w:tr w:rsidR="00922494" w:rsidTr="00922494">
        <w:trPr>
          <w:trHeight w:val="289"/>
        </w:trPr>
        <w:tc>
          <w:tcPr>
            <w:tcW w:w="9016" w:type="dxa"/>
            <w:gridSpan w:val="5"/>
            <w:tcBorders>
              <w:left w:val="nil"/>
              <w:bottom w:val="nil"/>
              <w:right w:val="nil"/>
            </w:tcBorders>
          </w:tcPr>
          <w:p w:rsidR="00922494" w:rsidRDefault="00922494" w:rsidP="00565B82"/>
        </w:tc>
      </w:tr>
      <w:tr w:rsidR="005668D9" w:rsidTr="005668D9">
        <w:trPr>
          <w:trHeight w:val="289"/>
        </w:trPr>
        <w:tc>
          <w:tcPr>
            <w:tcW w:w="2263" w:type="dxa"/>
          </w:tcPr>
          <w:p w:rsidR="005668D9" w:rsidRPr="00BD59F5" w:rsidRDefault="00BD59F5" w:rsidP="00AA2EB2">
            <w:pPr>
              <w:rPr>
                <w:b/>
              </w:rPr>
            </w:pPr>
            <w:r>
              <w:rPr>
                <w:b/>
              </w:rPr>
              <w:t>Minutes by:</w:t>
            </w:r>
          </w:p>
        </w:tc>
        <w:tc>
          <w:tcPr>
            <w:tcW w:w="2268" w:type="dxa"/>
            <w:vMerge w:val="restart"/>
            <w:tcBorders>
              <w:top w:val="nil"/>
              <w:bottom w:val="nil"/>
            </w:tcBorders>
          </w:tcPr>
          <w:p w:rsidR="005668D9" w:rsidRDefault="005668D9" w:rsidP="00565B82"/>
        </w:tc>
        <w:tc>
          <w:tcPr>
            <w:tcW w:w="4485" w:type="dxa"/>
            <w:gridSpan w:val="3"/>
          </w:tcPr>
          <w:p w:rsidR="005668D9" w:rsidRPr="00922494" w:rsidRDefault="005668D9" w:rsidP="00565B82">
            <w:pPr>
              <w:rPr>
                <w:b/>
              </w:rPr>
            </w:pPr>
            <w:r>
              <w:rPr>
                <w:b/>
              </w:rPr>
              <w:t>DATE FOR NEXT MEETING:</w:t>
            </w:r>
          </w:p>
        </w:tc>
      </w:tr>
      <w:tr w:rsidR="005668D9" w:rsidTr="005668D9">
        <w:trPr>
          <w:trHeight w:val="525"/>
        </w:trPr>
        <w:tc>
          <w:tcPr>
            <w:tcW w:w="2263" w:type="dxa"/>
          </w:tcPr>
          <w:p w:rsidR="005668D9" w:rsidRDefault="00BD59F5" w:rsidP="00565B82">
            <w:proofErr w:type="spellStart"/>
            <w:r>
              <w:t>Jardell</w:t>
            </w:r>
            <w:proofErr w:type="spellEnd"/>
            <w:r>
              <w:t xml:space="preserve"> Miller</w:t>
            </w:r>
          </w:p>
        </w:tc>
        <w:tc>
          <w:tcPr>
            <w:tcW w:w="2268" w:type="dxa"/>
            <w:vMerge/>
            <w:tcBorders>
              <w:bottom w:val="nil"/>
            </w:tcBorders>
          </w:tcPr>
          <w:p w:rsidR="005668D9" w:rsidRDefault="005668D9" w:rsidP="00565B82"/>
        </w:tc>
        <w:tc>
          <w:tcPr>
            <w:tcW w:w="4485" w:type="dxa"/>
            <w:gridSpan w:val="3"/>
          </w:tcPr>
          <w:p w:rsidR="005668D9" w:rsidRPr="005668D9" w:rsidRDefault="00A71A9D" w:rsidP="00565B82">
            <w:pPr>
              <w:rPr>
                <w:b/>
              </w:rPr>
            </w:pPr>
            <w:r>
              <w:rPr>
                <w:b/>
              </w:rPr>
              <w:t>20</w:t>
            </w:r>
            <w:r w:rsidR="005668D9" w:rsidRPr="005668D9">
              <w:rPr>
                <w:b/>
                <w:vertAlign w:val="superscript"/>
              </w:rPr>
              <w:t>th</w:t>
            </w:r>
            <w:r w:rsidR="005668D9">
              <w:rPr>
                <w:b/>
              </w:rPr>
              <w:t xml:space="preserve"> October – Thursday – 18-30 West Bromwich Police Station</w:t>
            </w:r>
          </w:p>
        </w:tc>
      </w:tr>
      <w:tr w:rsidR="005668D9" w:rsidTr="005668D9">
        <w:trPr>
          <w:trHeight w:val="255"/>
        </w:trPr>
        <w:tc>
          <w:tcPr>
            <w:tcW w:w="2263" w:type="dxa"/>
            <w:tcBorders>
              <w:left w:val="nil"/>
              <w:bottom w:val="nil"/>
              <w:right w:val="nil"/>
            </w:tcBorders>
          </w:tcPr>
          <w:p w:rsidR="005668D9" w:rsidRDefault="005668D9" w:rsidP="00565B82"/>
        </w:tc>
        <w:tc>
          <w:tcPr>
            <w:tcW w:w="2268" w:type="dxa"/>
            <w:vMerge/>
            <w:tcBorders>
              <w:left w:val="nil"/>
              <w:bottom w:val="nil"/>
            </w:tcBorders>
          </w:tcPr>
          <w:p w:rsidR="005668D9" w:rsidRDefault="005668D9" w:rsidP="00565B82"/>
        </w:tc>
        <w:tc>
          <w:tcPr>
            <w:tcW w:w="4485" w:type="dxa"/>
            <w:gridSpan w:val="3"/>
          </w:tcPr>
          <w:p w:rsidR="005668D9" w:rsidRPr="005668D9" w:rsidRDefault="005668D9" w:rsidP="005668D9">
            <w:r>
              <w:t>This may be subject to change.</w:t>
            </w:r>
          </w:p>
        </w:tc>
      </w:tr>
    </w:tbl>
    <w:p w:rsidR="00EB67FB" w:rsidRDefault="00EB67FB"/>
    <w:sectPr w:rsidR="00EB67F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CC6" w:rsidRDefault="000E3CC6" w:rsidP="007A20E7">
      <w:pPr>
        <w:spacing w:after="0" w:line="240" w:lineRule="auto"/>
      </w:pPr>
      <w:r>
        <w:separator/>
      </w:r>
    </w:p>
  </w:endnote>
  <w:endnote w:type="continuationSeparator" w:id="0">
    <w:p w:rsidR="000E3CC6" w:rsidRDefault="000E3CC6" w:rsidP="007A2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E7" w:rsidRPr="00BD59F5" w:rsidRDefault="007A20E7">
    <w:pPr>
      <w:pStyle w:val="Footer"/>
      <w:rPr>
        <w:sz w:val="18"/>
      </w:rPr>
    </w:pPr>
    <w:r w:rsidRPr="00BD59F5">
      <w:rPr>
        <w:sz w:val="18"/>
      </w:rPr>
      <w:t xml:space="preserve">This document has been made by YPCC N8174 </w:t>
    </w:r>
    <w:proofErr w:type="spellStart"/>
    <w:r w:rsidRPr="00BD59F5">
      <w:rPr>
        <w:sz w:val="18"/>
      </w:rPr>
      <w:t>Jardell</w:t>
    </w:r>
    <w:proofErr w:type="spellEnd"/>
    <w:r w:rsidRPr="00BD59F5">
      <w:rPr>
        <w:sz w:val="18"/>
      </w:rPr>
      <w:t xml:space="preserve"> Miller for the use of West Midlands Police Stop and Search only.</w:t>
    </w:r>
  </w:p>
  <w:p w:rsidR="007A20E7" w:rsidRPr="00BD59F5" w:rsidRDefault="007A20E7">
    <w:pPr>
      <w:pStyle w:val="Footer"/>
      <w:rPr>
        <w:sz w:val="18"/>
      </w:rPr>
    </w:pPr>
    <w:r w:rsidRPr="00BD59F5">
      <w:rPr>
        <w:b/>
        <w:sz w:val="18"/>
      </w:rPr>
      <w:t xml:space="preserve">RESTICTED </w:t>
    </w:r>
    <w:r w:rsidRPr="00BD59F5">
      <w:rPr>
        <w:sz w:val="18"/>
      </w:rPr>
      <w:t>when complete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CC6" w:rsidRDefault="000E3CC6" w:rsidP="007A20E7">
      <w:pPr>
        <w:spacing w:after="0" w:line="240" w:lineRule="auto"/>
      </w:pPr>
      <w:r>
        <w:separator/>
      </w:r>
    </w:p>
  </w:footnote>
  <w:footnote w:type="continuationSeparator" w:id="0">
    <w:p w:rsidR="000E3CC6" w:rsidRDefault="000E3CC6" w:rsidP="007A2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7B4"/>
    <w:multiLevelType w:val="hybridMultilevel"/>
    <w:tmpl w:val="D7BA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B82"/>
    <w:rsid w:val="000E3CC6"/>
    <w:rsid w:val="001F6F38"/>
    <w:rsid w:val="00302B34"/>
    <w:rsid w:val="003A2C60"/>
    <w:rsid w:val="005110B3"/>
    <w:rsid w:val="00565B82"/>
    <w:rsid w:val="005668D9"/>
    <w:rsid w:val="0056709A"/>
    <w:rsid w:val="00664446"/>
    <w:rsid w:val="00675337"/>
    <w:rsid w:val="007A20E7"/>
    <w:rsid w:val="00922494"/>
    <w:rsid w:val="00A71A9D"/>
    <w:rsid w:val="00AA2EB2"/>
    <w:rsid w:val="00AC24B2"/>
    <w:rsid w:val="00BD59F5"/>
    <w:rsid w:val="00CF4F38"/>
    <w:rsid w:val="00D900C4"/>
    <w:rsid w:val="00EB67FB"/>
    <w:rsid w:val="00ED385E"/>
    <w:rsid w:val="00FE6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E7"/>
  </w:style>
  <w:style w:type="paragraph" w:styleId="Footer">
    <w:name w:val="footer"/>
    <w:basedOn w:val="Normal"/>
    <w:link w:val="FooterChar"/>
    <w:uiPriority w:val="99"/>
    <w:unhideWhenUsed/>
    <w:rsid w:val="007A2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E7"/>
  </w:style>
  <w:style w:type="paragraph" w:styleId="ListParagraph">
    <w:name w:val="List Paragraph"/>
    <w:basedOn w:val="Normal"/>
    <w:uiPriority w:val="34"/>
    <w:qFormat/>
    <w:rsid w:val="00BD59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0E7"/>
  </w:style>
  <w:style w:type="paragraph" w:styleId="Footer">
    <w:name w:val="footer"/>
    <w:basedOn w:val="Normal"/>
    <w:link w:val="FooterChar"/>
    <w:uiPriority w:val="99"/>
    <w:unhideWhenUsed/>
    <w:rsid w:val="007A2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0E7"/>
  </w:style>
  <w:style w:type="paragraph" w:styleId="ListParagraph">
    <w:name w:val="List Paragraph"/>
    <w:basedOn w:val="Normal"/>
    <w:uiPriority w:val="34"/>
    <w:qFormat/>
    <w:rsid w:val="00BD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Jardell Miller</dc:creator>
  <cp:lastModifiedBy>Saba Kayani</cp:lastModifiedBy>
  <cp:revision>2</cp:revision>
  <dcterms:created xsi:type="dcterms:W3CDTF">2016-11-04T16:18:00Z</dcterms:created>
  <dcterms:modified xsi:type="dcterms:W3CDTF">2016-11-04T16:18:00Z</dcterms:modified>
</cp:coreProperties>
</file>